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BB" w:rsidRPr="00A834BB" w:rsidRDefault="00A834BB" w:rsidP="00A834BB">
      <w:pPr>
        <w:tabs>
          <w:tab w:val="left" w:pos="5040"/>
        </w:tabs>
        <w:jc w:val="left"/>
        <w:rPr>
          <w:rFonts w:eastAsia="Times New Roman"/>
          <w:color w:val="000000"/>
          <w:szCs w:val="24"/>
        </w:rPr>
      </w:pPr>
      <w:bookmarkStart w:id="0" w:name="_GoBack"/>
      <w:bookmarkEnd w:id="0"/>
      <w:r>
        <w:rPr>
          <w:rFonts w:eastAsia="Times New Roman"/>
          <w:color w:val="000000"/>
          <w:szCs w:val="24"/>
        </w:rPr>
        <w:tab/>
      </w:r>
      <w:r>
        <w:rPr>
          <w:rFonts w:eastAsia="Times New Roman"/>
          <w:color w:val="000000"/>
          <w:szCs w:val="24"/>
        </w:rPr>
        <w:tab/>
        <w:t xml:space="preserve">                    </w:t>
      </w:r>
      <w:r w:rsidRPr="00A834BB">
        <w:rPr>
          <w:rFonts w:eastAsia="Times New Roman"/>
          <w:color w:val="000000"/>
          <w:szCs w:val="24"/>
        </w:rPr>
        <w:t>PATVIRTINTA</w:t>
      </w:r>
    </w:p>
    <w:p w:rsidR="00A834BB" w:rsidRPr="00A834BB" w:rsidRDefault="00A834BB" w:rsidP="00A834BB">
      <w:pPr>
        <w:ind w:left="5616"/>
        <w:jc w:val="left"/>
        <w:rPr>
          <w:rFonts w:eastAsia="Times New Roman"/>
          <w:color w:val="000000"/>
          <w:szCs w:val="24"/>
        </w:rPr>
      </w:pPr>
      <w:r>
        <w:rPr>
          <w:rFonts w:eastAsia="Times New Roman"/>
          <w:color w:val="000000"/>
          <w:szCs w:val="24"/>
        </w:rPr>
        <w:t xml:space="preserve">             </w:t>
      </w:r>
      <w:r w:rsidRPr="00A834BB">
        <w:rPr>
          <w:rFonts w:eastAsia="Times New Roman"/>
          <w:color w:val="000000"/>
          <w:szCs w:val="24"/>
        </w:rPr>
        <w:t>Telšių lopšelio-darželio „Nykštukas“</w:t>
      </w:r>
    </w:p>
    <w:p w:rsidR="00A834BB" w:rsidRPr="00A834BB" w:rsidRDefault="00A834BB" w:rsidP="00A834BB">
      <w:pPr>
        <w:ind w:left="4320" w:firstLine="720"/>
        <w:jc w:val="left"/>
        <w:rPr>
          <w:rFonts w:eastAsia="Times New Roman"/>
          <w:color w:val="000000"/>
          <w:szCs w:val="24"/>
        </w:rPr>
      </w:pPr>
      <w:r>
        <w:rPr>
          <w:rFonts w:eastAsia="Times New Roman"/>
          <w:color w:val="000000"/>
          <w:szCs w:val="24"/>
        </w:rPr>
        <w:t xml:space="preserve">       </w:t>
      </w:r>
      <w:r w:rsidR="001279FC">
        <w:rPr>
          <w:rFonts w:eastAsia="Times New Roman"/>
          <w:color w:val="000000"/>
          <w:szCs w:val="24"/>
        </w:rPr>
        <w:t xml:space="preserve">               direktoriaus 2015 </w:t>
      </w:r>
      <w:proofErr w:type="spellStart"/>
      <w:r w:rsidR="001279FC">
        <w:rPr>
          <w:rFonts w:eastAsia="Times New Roman"/>
          <w:color w:val="000000"/>
          <w:szCs w:val="24"/>
        </w:rPr>
        <w:t>m</w:t>
      </w:r>
      <w:proofErr w:type="spellEnd"/>
      <w:r w:rsidR="001279FC">
        <w:rPr>
          <w:rFonts w:eastAsia="Times New Roman"/>
          <w:color w:val="000000"/>
          <w:szCs w:val="24"/>
        </w:rPr>
        <w:t>. gruodžio 31</w:t>
      </w:r>
      <w:r>
        <w:rPr>
          <w:rFonts w:eastAsia="Times New Roman"/>
          <w:color w:val="000000"/>
          <w:szCs w:val="24"/>
        </w:rPr>
        <w:t xml:space="preserve"> </w:t>
      </w:r>
      <w:r w:rsidRPr="00A834BB">
        <w:rPr>
          <w:rFonts w:eastAsia="Times New Roman"/>
          <w:color w:val="000000"/>
          <w:szCs w:val="24"/>
        </w:rPr>
        <w:t xml:space="preserve"> </w:t>
      </w:r>
      <w:proofErr w:type="spellStart"/>
      <w:r w:rsidRPr="00A834BB">
        <w:rPr>
          <w:rFonts w:eastAsia="Times New Roman"/>
          <w:color w:val="000000"/>
          <w:szCs w:val="24"/>
        </w:rPr>
        <w:t>d</w:t>
      </w:r>
      <w:proofErr w:type="spellEnd"/>
      <w:r w:rsidRPr="00A834BB">
        <w:rPr>
          <w:rFonts w:eastAsia="Times New Roman"/>
          <w:color w:val="000000"/>
          <w:szCs w:val="24"/>
        </w:rPr>
        <w:t>.</w:t>
      </w:r>
    </w:p>
    <w:p w:rsidR="00A834BB" w:rsidRPr="00A834BB" w:rsidRDefault="00A834BB" w:rsidP="00A834BB">
      <w:pPr>
        <w:ind w:left="4320" w:firstLine="720"/>
        <w:jc w:val="left"/>
        <w:rPr>
          <w:rFonts w:eastAsia="Times New Roman"/>
          <w:bCs/>
          <w:color w:val="000000"/>
          <w:szCs w:val="24"/>
        </w:rPr>
      </w:pPr>
      <w:r>
        <w:rPr>
          <w:rFonts w:eastAsia="Times New Roman"/>
          <w:bCs/>
          <w:color w:val="000000"/>
          <w:szCs w:val="24"/>
        </w:rPr>
        <w:t xml:space="preserve">                      </w:t>
      </w:r>
      <w:r w:rsidRPr="00A834BB">
        <w:rPr>
          <w:rFonts w:eastAsia="Times New Roman"/>
          <w:bCs/>
          <w:color w:val="000000"/>
          <w:szCs w:val="24"/>
        </w:rPr>
        <w:t xml:space="preserve">įsakymu </w:t>
      </w:r>
      <w:proofErr w:type="spellStart"/>
      <w:r w:rsidRPr="00A834BB">
        <w:rPr>
          <w:rFonts w:eastAsia="Times New Roman"/>
          <w:bCs/>
          <w:color w:val="000000"/>
          <w:szCs w:val="24"/>
        </w:rPr>
        <w:t>Nr</w:t>
      </w:r>
      <w:proofErr w:type="spellEnd"/>
      <w:r w:rsidRPr="00A834BB">
        <w:rPr>
          <w:rFonts w:eastAsia="Times New Roman"/>
          <w:bCs/>
          <w:color w:val="000000"/>
          <w:szCs w:val="24"/>
        </w:rPr>
        <w:t>. V1-</w:t>
      </w:r>
      <w:r w:rsidR="001279FC">
        <w:rPr>
          <w:rFonts w:eastAsia="Times New Roman"/>
          <w:bCs/>
          <w:color w:val="000000"/>
          <w:szCs w:val="24"/>
        </w:rPr>
        <w:t>50</w:t>
      </w:r>
    </w:p>
    <w:p w:rsidR="00A834BB" w:rsidRDefault="00A834BB" w:rsidP="00A834BB">
      <w:pPr>
        <w:jc w:val="center"/>
        <w:rPr>
          <w:rFonts w:eastAsia="Times New Roman"/>
          <w:b/>
          <w:bCs/>
          <w:szCs w:val="24"/>
          <w:lang w:eastAsia="lt-LT"/>
        </w:rPr>
      </w:pPr>
    </w:p>
    <w:p w:rsidR="00A834BB" w:rsidRPr="00A834BB" w:rsidRDefault="00A834BB" w:rsidP="00A834BB">
      <w:pPr>
        <w:jc w:val="center"/>
        <w:rPr>
          <w:rFonts w:eastAsia="Times New Roman"/>
          <w:szCs w:val="24"/>
          <w:lang w:eastAsia="lt-LT"/>
        </w:rPr>
      </w:pPr>
      <w:r>
        <w:rPr>
          <w:rFonts w:eastAsia="Times New Roman"/>
          <w:b/>
          <w:bCs/>
          <w:szCs w:val="24"/>
          <w:lang w:eastAsia="lt-LT"/>
        </w:rPr>
        <w:t>TELŠIŲ LOPŠELIO-DARŽELIO „NYKŠTUKAS“</w:t>
      </w:r>
    </w:p>
    <w:p w:rsidR="00A834BB" w:rsidRPr="00A834BB" w:rsidRDefault="00A834BB" w:rsidP="00A834BB">
      <w:pPr>
        <w:jc w:val="center"/>
        <w:rPr>
          <w:rFonts w:eastAsia="Times New Roman"/>
          <w:szCs w:val="24"/>
          <w:lang w:eastAsia="lt-LT"/>
        </w:rPr>
      </w:pPr>
      <w:r>
        <w:rPr>
          <w:rFonts w:eastAsia="Times New Roman"/>
          <w:b/>
          <w:bCs/>
          <w:szCs w:val="24"/>
          <w:lang w:eastAsia="lt-LT"/>
        </w:rPr>
        <w:t>201</w:t>
      </w:r>
      <w:r w:rsidR="001279FC">
        <w:rPr>
          <w:rFonts w:eastAsia="Times New Roman"/>
          <w:b/>
          <w:bCs/>
          <w:szCs w:val="24"/>
          <w:lang w:eastAsia="lt-LT"/>
        </w:rPr>
        <w:t>6</w:t>
      </w:r>
      <w:r w:rsidRPr="00A834BB">
        <w:rPr>
          <w:rFonts w:eastAsia="Times New Roman"/>
          <w:b/>
          <w:bCs/>
          <w:szCs w:val="24"/>
          <w:lang w:eastAsia="lt-LT"/>
        </w:rPr>
        <w:t>-2018 METŲ KORUPCIJOS PREVENCIJOS PROGRAMA</w:t>
      </w:r>
    </w:p>
    <w:p w:rsidR="00A834BB" w:rsidRDefault="00A834BB" w:rsidP="00A834BB">
      <w:pPr>
        <w:ind w:firstLine="567"/>
        <w:jc w:val="center"/>
        <w:rPr>
          <w:rFonts w:eastAsia="Times New Roman"/>
          <w:b/>
          <w:bCs/>
          <w:szCs w:val="24"/>
          <w:lang w:eastAsia="lt-LT"/>
        </w:rPr>
      </w:pPr>
    </w:p>
    <w:p w:rsidR="00A834BB" w:rsidRDefault="00A834BB" w:rsidP="00A834BB">
      <w:pPr>
        <w:ind w:firstLine="567"/>
        <w:jc w:val="center"/>
        <w:rPr>
          <w:rFonts w:eastAsia="Times New Roman"/>
          <w:b/>
          <w:bCs/>
          <w:szCs w:val="24"/>
          <w:lang w:eastAsia="lt-LT"/>
        </w:rPr>
      </w:pPr>
      <w:r w:rsidRPr="00A834BB">
        <w:rPr>
          <w:rFonts w:eastAsia="Times New Roman"/>
          <w:b/>
          <w:bCs/>
          <w:szCs w:val="24"/>
          <w:lang w:eastAsia="lt-LT"/>
        </w:rPr>
        <w:t>I. BENDROSIOS NUOSTATOS</w:t>
      </w:r>
    </w:p>
    <w:p w:rsidR="00A834BB" w:rsidRPr="00A834BB" w:rsidRDefault="00A834BB" w:rsidP="00A834BB">
      <w:pPr>
        <w:ind w:firstLine="567"/>
        <w:jc w:val="center"/>
        <w:rPr>
          <w:rFonts w:eastAsia="Times New Roman"/>
          <w:szCs w:val="24"/>
          <w:lang w:eastAsia="lt-LT"/>
        </w:rPr>
      </w:pPr>
    </w:p>
    <w:p w:rsidR="00A834BB" w:rsidRDefault="00A834BB" w:rsidP="00A834BB">
      <w:pPr>
        <w:ind w:firstLine="284"/>
        <w:rPr>
          <w:rFonts w:eastAsia="Times New Roman"/>
          <w:szCs w:val="24"/>
          <w:lang w:eastAsia="lt-LT"/>
        </w:rPr>
      </w:pPr>
      <w:r>
        <w:rPr>
          <w:rFonts w:eastAsia="Times New Roman"/>
          <w:szCs w:val="24"/>
          <w:lang w:eastAsia="lt-LT"/>
        </w:rPr>
        <w:t>1. Telšių lopšelio-darželio „Nykštukas“  (toliau – Lopšelis-darželis</w:t>
      </w:r>
      <w:r w:rsidRPr="00A834BB">
        <w:rPr>
          <w:rFonts w:eastAsia="Times New Roman"/>
          <w:szCs w:val="24"/>
          <w:lang w:eastAsia="lt-LT"/>
        </w:rPr>
        <w:t>) korupcijos prevencijos programa (toliau – Programa) parengta vadovaujantis Lietuvos Respublikos korupcijos prevencijos įstatymu, Lietuvos Respublikos specialiųjų tyrimų tarnybos direktoriaus 2011-05-13 įsak</w:t>
      </w:r>
      <w:r>
        <w:rPr>
          <w:rFonts w:eastAsia="Times New Roman"/>
          <w:szCs w:val="24"/>
          <w:lang w:eastAsia="lt-LT"/>
        </w:rPr>
        <w:t xml:space="preserve">ymu </w:t>
      </w:r>
      <w:proofErr w:type="spellStart"/>
      <w:r>
        <w:rPr>
          <w:rFonts w:eastAsia="Times New Roman"/>
          <w:szCs w:val="24"/>
          <w:lang w:eastAsia="lt-LT"/>
        </w:rPr>
        <w:t>Nr</w:t>
      </w:r>
      <w:proofErr w:type="spellEnd"/>
      <w:r>
        <w:rPr>
          <w:rFonts w:eastAsia="Times New Roman"/>
          <w:szCs w:val="24"/>
          <w:lang w:eastAsia="lt-LT"/>
        </w:rPr>
        <w:t>. 2 -170, Telšių rajono</w:t>
      </w:r>
      <w:r w:rsidRPr="00A834BB">
        <w:rPr>
          <w:rFonts w:eastAsia="Times New Roman"/>
          <w:szCs w:val="24"/>
          <w:lang w:eastAsia="lt-LT"/>
        </w:rPr>
        <w:t xml:space="preserve"> s</w:t>
      </w:r>
      <w:r>
        <w:rPr>
          <w:rFonts w:eastAsia="Times New Roman"/>
          <w:szCs w:val="24"/>
          <w:lang w:eastAsia="lt-LT"/>
        </w:rPr>
        <w:t xml:space="preserve">avivaldybės administracijos </w:t>
      </w:r>
      <w:r w:rsidRPr="00A834BB">
        <w:rPr>
          <w:rFonts w:eastAsia="Times New Roman"/>
          <w:szCs w:val="24"/>
          <w:lang w:eastAsia="lt-LT"/>
        </w:rPr>
        <w:t xml:space="preserve">korupcijos prevencijos </w:t>
      </w:r>
      <w:r>
        <w:rPr>
          <w:rFonts w:eastAsia="Times New Roman"/>
          <w:szCs w:val="24"/>
          <w:lang w:eastAsia="lt-LT"/>
        </w:rPr>
        <w:t>2016-2018</w:t>
      </w:r>
      <w:r w:rsidRPr="00A834BB">
        <w:rPr>
          <w:rFonts w:eastAsia="Times New Roman"/>
          <w:szCs w:val="24"/>
          <w:lang w:eastAsia="lt-LT"/>
        </w:rPr>
        <w:t xml:space="preserve"> </w:t>
      </w:r>
      <w:proofErr w:type="spellStart"/>
      <w:r w:rsidRPr="00A834BB">
        <w:rPr>
          <w:rFonts w:eastAsia="Times New Roman"/>
          <w:szCs w:val="24"/>
          <w:lang w:eastAsia="lt-LT"/>
        </w:rPr>
        <w:t>m</w:t>
      </w:r>
      <w:proofErr w:type="spellEnd"/>
      <w:r w:rsidRPr="00A834BB">
        <w:rPr>
          <w:rFonts w:eastAsia="Times New Roman"/>
          <w:szCs w:val="24"/>
          <w:lang w:eastAsia="lt-LT"/>
        </w:rPr>
        <w:t xml:space="preserve">. programa, </w:t>
      </w:r>
      <w:r>
        <w:rPr>
          <w:rFonts w:eastAsia="Times New Roman"/>
          <w:szCs w:val="24"/>
          <w:lang w:eastAsia="lt-LT"/>
        </w:rPr>
        <w:t xml:space="preserve">patvirtinta Telšių rajono savivaldybės tarybos 2016 </w:t>
      </w:r>
      <w:proofErr w:type="spellStart"/>
      <w:r>
        <w:rPr>
          <w:rFonts w:eastAsia="Times New Roman"/>
          <w:szCs w:val="24"/>
          <w:lang w:eastAsia="lt-LT"/>
        </w:rPr>
        <w:t>m</w:t>
      </w:r>
      <w:proofErr w:type="spellEnd"/>
      <w:r>
        <w:rPr>
          <w:rFonts w:eastAsia="Times New Roman"/>
          <w:szCs w:val="24"/>
          <w:lang w:eastAsia="lt-LT"/>
        </w:rPr>
        <w:t xml:space="preserve">. kovo 31 </w:t>
      </w:r>
      <w:proofErr w:type="spellStart"/>
      <w:r>
        <w:rPr>
          <w:rFonts w:eastAsia="Times New Roman"/>
          <w:szCs w:val="24"/>
          <w:lang w:eastAsia="lt-LT"/>
        </w:rPr>
        <w:t>d</w:t>
      </w:r>
      <w:proofErr w:type="spellEnd"/>
      <w:r>
        <w:rPr>
          <w:rFonts w:eastAsia="Times New Roman"/>
          <w:szCs w:val="24"/>
          <w:lang w:eastAsia="lt-LT"/>
        </w:rPr>
        <w:t xml:space="preserve">. sprendimu </w:t>
      </w:r>
      <w:proofErr w:type="spellStart"/>
      <w:r>
        <w:rPr>
          <w:rFonts w:eastAsia="Times New Roman"/>
          <w:szCs w:val="24"/>
          <w:lang w:eastAsia="lt-LT"/>
        </w:rPr>
        <w:t>Nr</w:t>
      </w:r>
      <w:proofErr w:type="spellEnd"/>
      <w:r>
        <w:rPr>
          <w:rFonts w:eastAsia="Times New Roman"/>
          <w:szCs w:val="24"/>
          <w:lang w:eastAsia="lt-LT"/>
        </w:rPr>
        <w:t>. T1-100.</w:t>
      </w:r>
    </w:p>
    <w:p w:rsidR="00A834BB" w:rsidRPr="00A834BB" w:rsidRDefault="00A834BB" w:rsidP="00A834BB">
      <w:pPr>
        <w:ind w:firstLine="284"/>
        <w:rPr>
          <w:rFonts w:eastAsia="Times New Roman"/>
          <w:szCs w:val="24"/>
          <w:lang w:eastAsia="lt-LT"/>
        </w:rPr>
      </w:pPr>
      <w:r w:rsidRPr="00A834BB">
        <w:rPr>
          <w:rFonts w:eastAsia="Times New Roman"/>
          <w:szCs w:val="24"/>
          <w:lang w:eastAsia="lt-LT"/>
        </w:rPr>
        <w:t>2. Programoje vartojamos sąvokos apibrėžiamos Lietuvos Respublikos specialiųjų tyrimų tarnybos ir Lietuvos Respublikos korupcijos prevencijos įstatymuose:</w:t>
      </w:r>
    </w:p>
    <w:p w:rsidR="00A834BB" w:rsidRPr="00A834BB" w:rsidRDefault="00A834BB" w:rsidP="00A834BB">
      <w:pPr>
        <w:ind w:firstLine="284"/>
        <w:rPr>
          <w:rFonts w:eastAsia="Times New Roman"/>
          <w:szCs w:val="24"/>
          <w:lang w:eastAsia="lt-LT"/>
        </w:rPr>
      </w:pPr>
      <w:r w:rsidRPr="00A834BB">
        <w:rPr>
          <w:rFonts w:eastAsia="Times New Roman"/>
          <w:szCs w:val="24"/>
          <w:lang w:eastAsia="lt-LT"/>
        </w:rPr>
        <w:t>2.1. Korupcija - 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siūlymas ar suteikimas valstybės tarnautojui, jam prilygintam asmeniui turtinės ar kitokios asmeninės naudos (dovanos, paslaugos, pažado, privilegijos) už atlikimą arba neatlikimą veiksmų pagal valstybės tarnautojo ar jam prilyginto asmens einamas pareigas, taip pat tarpininkavimas darant šioje dalyje nurodytas veikas.</w:t>
      </w:r>
    </w:p>
    <w:p w:rsidR="00A834BB" w:rsidRPr="00A834BB" w:rsidRDefault="00A834BB" w:rsidP="00A834BB">
      <w:pPr>
        <w:ind w:firstLine="284"/>
        <w:rPr>
          <w:rFonts w:eastAsia="Times New Roman"/>
          <w:szCs w:val="24"/>
          <w:lang w:eastAsia="lt-LT"/>
        </w:rPr>
      </w:pPr>
      <w:r w:rsidRPr="00A834BB">
        <w:rPr>
          <w:rFonts w:eastAsia="Times New Roman"/>
          <w:szCs w:val="24"/>
          <w:lang w:eastAsia="lt-LT"/>
        </w:rPr>
        <w:t>2.2. Korupcinio pobūdžio nusikalstamos veikos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A834BB" w:rsidRPr="00A834BB" w:rsidRDefault="00A834BB" w:rsidP="00A834BB">
      <w:pPr>
        <w:ind w:firstLine="284"/>
        <w:rPr>
          <w:rFonts w:eastAsia="Times New Roman"/>
          <w:szCs w:val="24"/>
          <w:lang w:eastAsia="lt-LT"/>
        </w:rPr>
      </w:pPr>
      <w:r w:rsidRPr="00A834BB">
        <w:rPr>
          <w:rFonts w:eastAsia="Times New Roman"/>
          <w:szCs w:val="24"/>
          <w:lang w:eastAsia="lt-LT"/>
        </w:rPr>
        <w:t>2.3. Korupcijos prevencija - korupcijos priežasčių, sąlygų atskleidimas ir šalinimas, sudarant bei įgyvendinant atitinkamų priemonių sistemą, taip pat poveikis asmenims, siekiant atgrasinti nuo korupcinio pobūdžio nusikalstamų veikų darymo.</w:t>
      </w:r>
    </w:p>
    <w:p w:rsidR="00A834BB" w:rsidRDefault="00A834BB" w:rsidP="00A834BB">
      <w:pPr>
        <w:ind w:firstLine="284"/>
        <w:rPr>
          <w:rFonts w:eastAsia="Times New Roman"/>
          <w:szCs w:val="24"/>
          <w:lang w:eastAsia="lt-LT"/>
        </w:rPr>
      </w:pPr>
      <w:r w:rsidRPr="00A834BB">
        <w:rPr>
          <w:rFonts w:eastAsia="Times New Roman"/>
          <w:szCs w:val="24"/>
          <w:lang w:eastAsia="lt-LT"/>
        </w:rPr>
        <w:t xml:space="preserve">3. Programa įgyvendinama </w:t>
      </w:r>
      <w:r>
        <w:rPr>
          <w:rFonts w:eastAsia="Times New Roman"/>
          <w:szCs w:val="24"/>
          <w:lang w:eastAsia="lt-LT"/>
        </w:rPr>
        <w:t>parengiant ir vykdant Lopšelio-darželio 2017</w:t>
      </w:r>
      <w:r w:rsidRPr="00A834BB">
        <w:rPr>
          <w:rFonts w:eastAsia="Times New Roman"/>
          <w:szCs w:val="24"/>
          <w:lang w:eastAsia="lt-LT"/>
        </w:rPr>
        <w:t>-2018 metų korupcijos prevencijos programos įgyvendinimo priemonių planą (toliau - programos įgyvendinimo priemonių planas), kuris yra šio dokumento sudedamoji dalis. Siekiama kompleksinėmis priemonėmis šalinti korupcijos, kaip neigiamo socialinio reiškinio, pasireiškimo priežastis ir sąlygas.</w:t>
      </w:r>
    </w:p>
    <w:p w:rsidR="00A834BB" w:rsidRPr="00A834BB" w:rsidRDefault="00A834BB" w:rsidP="00A834BB">
      <w:pPr>
        <w:ind w:firstLine="284"/>
        <w:rPr>
          <w:rFonts w:eastAsia="Times New Roman"/>
          <w:szCs w:val="24"/>
          <w:lang w:eastAsia="lt-LT"/>
        </w:rPr>
      </w:pPr>
    </w:p>
    <w:p w:rsidR="00A834BB" w:rsidRPr="00A834BB" w:rsidRDefault="00A834BB" w:rsidP="00A834BB">
      <w:pPr>
        <w:jc w:val="center"/>
        <w:rPr>
          <w:rFonts w:eastAsia="Times New Roman"/>
          <w:szCs w:val="24"/>
          <w:lang w:eastAsia="lt-LT"/>
        </w:rPr>
      </w:pPr>
      <w:r>
        <w:rPr>
          <w:rFonts w:eastAsia="Times New Roman"/>
          <w:b/>
          <w:bCs/>
          <w:szCs w:val="24"/>
          <w:lang w:eastAsia="lt-LT"/>
        </w:rPr>
        <w:t>II. LOPŠELIO-DARŽELIO</w:t>
      </w:r>
      <w:r w:rsidRPr="00A834BB">
        <w:rPr>
          <w:rFonts w:eastAsia="Times New Roman"/>
          <w:b/>
          <w:bCs/>
          <w:szCs w:val="24"/>
          <w:lang w:eastAsia="lt-LT"/>
        </w:rPr>
        <w:t xml:space="preserve"> VEIKLOS SITUACIJOS ANALIZĖ ANTIKORUPCINIU POŽIŪRIU</w:t>
      </w:r>
    </w:p>
    <w:p w:rsidR="00A834BB" w:rsidRDefault="00A834BB" w:rsidP="00A834BB">
      <w:pPr>
        <w:ind w:firstLine="284"/>
        <w:rPr>
          <w:rFonts w:eastAsia="Times New Roman"/>
          <w:szCs w:val="24"/>
          <w:lang w:eastAsia="lt-LT"/>
        </w:rPr>
      </w:pPr>
    </w:p>
    <w:p w:rsidR="00CD2861" w:rsidRDefault="00CD2861" w:rsidP="00A834BB">
      <w:pPr>
        <w:ind w:firstLine="284"/>
        <w:rPr>
          <w:color w:val="000000"/>
        </w:rPr>
      </w:pPr>
      <w:r>
        <w:rPr>
          <w:color w:val="000000"/>
        </w:rPr>
        <w:t xml:space="preserve">4. Telšių lopšelis-darželis „Nykštukas“ – Savivaldybės biudžetinė įstaiga, savo veiklą grindžia Lietuvos Respublikos Konstitucija, Vyriausybės nutarimais, Švietimo ir kitais įstatymais, Švietimo ir </w:t>
      </w:r>
      <w:r>
        <w:rPr>
          <w:color w:val="000000"/>
        </w:rPr>
        <w:lastRenderedPageBreak/>
        <w:t xml:space="preserve">mokslo ministro įsakymais, savivaldybės tarybos sprendimais, mero potvarkiais, administracijos direktoriaus įsakymais, Švietimo ir sporto reikalų skyriaus vedėjo įsakymais, kitais teisės aktais. </w:t>
      </w:r>
    </w:p>
    <w:p w:rsidR="00CD2861" w:rsidRDefault="00CD2861" w:rsidP="00A834BB">
      <w:pPr>
        <w:ind w:firstLine="284"/>
        <w:rPr>
          <w:color w:val="000000"/>
        </w:rPr>
      </w:pPr>
      <w:r>
        <w:rPr>
          <w:color w:val="000000"/>
        </w:rPr>
        <w:t xml:space="preserve">5. Lopšelis-darželis teikia ikimokyklinį ir priešmokyklinį ugdymą. </w:t>
      </w:r>
    </w:p>
    <w:p w:rsidR="00CD2861" w:rsidRDefault="00CD2861" w:rsidP="00A834BB">
      <w:pPr>
        <w:ind w:firstLine="284"/>
        <w:rPr>
          <w:color w:val="000000"/>
        </w:rPr>
      </w:pPr>
      <w:r>
        <w:rPr>
          <w:color w:val="000000"/>
        </w:rPr>
        <w:t xml:space="preserve">6. Lopšelio-darželio internetinėje svetainėje skelbiami darbuotojų atlyginimų vidurkiai. </w:t>
      </w:r>
    </w:p>
    <w:p w:rsidR="00CD2861" w:rsidRDefault="00CD2861" w:rsidP="00A834BB">
      <w:pPr>
        <w:ind w:firstLine="284"/>
        <w:rPr>
          <w:color w:val="000000"/>
        </w:rPr>
      </w:pPr>
      <w:r>
        <w:rPr>
          <w:color w:val="000000"/>
        </w:rPr>
        <w:t>7. Viešieji pirkimai vykdomi, vadovaujantis Viešųjų pirkimų įstatymu ir patvirtintomis Lopšelio-darželio viešųjų pirkimų taisyklėmis.</w:t>
      </w:r>
    </w:p>
    <w:p w:rsidR="00CD2861" w:rsidRDefault="00CD2861" w:rsidP="00A834BB">
      <w:pPr>
        <w:ind w:firstLine="284"/>
        <w:rPr>
          <w:color w:val="000000"/>
        </w:rPr>
      </w:pPr>
      <w:r>
        <w:rPr>
          <w:color w:val="000000"/>
        </w:rPr>
        <w:t>8. Lopšelio-darželio bendruomenė informuojama apie metinį biudžetą, lėšų panaudojimą, sprendžiami lėšų taupymo klausimai.</w:t>
      </w:r>
    </w:p>
    <w:p w:rsidR="00CD2861" w:rsidRDefault="00CD2861" w:rsidP="00CD2861">
      <w:pPr>
        <w:ind w:firstLine="284"/>
        <w:rPr>
          <w:color w:val="000000"/>
        </w:rPr>
      </w:pPr>
      <w:r>
        <w:rPr>
          <w:color w:val="000000"/>
        </w:rPr>
        <w:t xml:space="preserve">9. Direktorius steigėjui yra pateikęs privačių interesų deklaraciją. </w:t>
      </w:r>
    </w:p>
    <w:p w:rsidR="00A834BB" w:rsidRPr="00A834BB" w:rsidRDefault="00CD2861" w:rsidP="00A834BB">
      <w:pPr>
        <w:ind w:firstLine="284"/>
        <w:rPr>
          <w:rFonts w:eastAsia="Times New Roman"/>
          <w:szCs w:val="24"/>
          <w:lang w:eastAsia="lt-LT"/>
        </w:rPr>
      </w:pPr>
      <w:r>
        <w:rPr>
          <w:rFonts w:eastAsia="Times New Roman"/>
          <w:szCs w:val="24"/>
          <w:lang w:eastAsia="lt-LT"/>
        </w:rPr>
        <w:t>10</w:t>
      </w:r>
      <w:r w:rsidR="00A834BB" w:rsidRPr="00A834BB">
        <w:rPr>
          <w:rFonts w:eastAsia="Times New Roman"/>
          <w:szCs w:val="24"/>
          <w:lang w:eastAsia="lt-LT"/>
        </w:rPr>
        <w:t>. Santykinai galima išskirti šias korupcijos prielaidas:</w:t>
      </w:r>
    </w:p>
    <w:p w:rsidR="00A834BB" w:rsidRPr="00A834BB" w:rsidRDefault="00CD2861" w:rsidP="00A834BB">
      <w:pPr>
        <w:ind w:firstLine="284"/>
        <w:rPr>
          <w:rFonts w:eastAsia="Times New Roman"/>
          <w:szCs w:val="24"/>
          <w:lang w:eastAsia="lt-LT"/>
        </w:rPr>
      </w:pPr>
      <w:r>
        <w:rPr>
          <w:rFonts w:eastAsia="Times New Roman"/>
          <w:szCs w:val="24"/>
          <w:lang w:eastAsia="lt-LT"/>
        </w:rPr>
        <w:t>10</w:t>
      </w:r>
      <w:r w:rsidR="00A834BB" w:rsidRPr="00A834BB">
        <w:rPr>
          <w:rFonts w:eastAsia="Times New Roman"/>
          <w:szCs w:val="24"/>
          <w:lang w:eastAsia="lt-LT"/>
        </w:rPr>
        <w:t>.1. teisines (teisės aktų netobulumas, dažnas jų keitimas, svarbiausių etikos principų nesilaikymas);</w:t>
      </w:r>
    </w:p>
    <w:p w:rsidR="00A834BB" w:rsidRPr="00A834BB" w:rsidRDefault="00CD2861" w:rsidP="00A834BB">
      <w:pPr>
        <w:ind w:firstLine="284"/>
        <w:rPr>
          <w:rFonts w:eastAsia="Times New Roman"/>
          <w:szCs w:val="24"/>
          <w:lang w:eastAsia="lt-LT"/>
        </w:rPr>
      </w:pPr>
      <w:r>
        <w:rPr>
          <w:rFonts w:eastAsia="Times New Roman"/>
          <w:szCs w:val="24"/>
          <w:lang w:eastAsia="lt-LT"/>
        </w:rPr>
        <w:t>10</w:t>
      </w:r>
      <w:r w:rsidR="00A834BB" w:rsidRPr="00A834BB">
        <w:rPr>
          <w:rFonts w:eastAsia="Times New Roman"/>
          <w:szCs w:val="24"/>
          <w:lang w:eastAsia="lt-LT"/>
        </w:rPr>
        <w:t>.2. institucines (darbuotojų, žinančių apie korupcijos atvejus, baimė dalyvauti antikorupcinėje veikloje);</w:t>
      </w:r>
    </w:p>
    <w:p w:rsidR="00A834BB" w:rsidRPr="00A834BB" w:rsidRDefault="00CD2861" w:rsidP="00A834BB">
      <w:pPr>
        <w:ind w:firstLine="284"/>
        <w:rPr>
          <w:rFonts w:eastAsia="Times New Roman"/>
          <w:szCs w:val="24"/>
          <w:lang w:eastAsia="lt-LT"/>
        </w:rPr>
      </w:pPr>
      <w:r>
        <w:rPr>
          <w:rFonts w:eastAsia="Times New Roman"/>
          <w:szCs w:val="24"/>
          <w:lang w:eastAsia="lt-LT"/>
        </w:rPr>
        <w:t>10</w:t>
      </w:r>
      <w:r w:rsidR="00A834BB" w:rsidRPr="00A834BB">
        <w:rPr>
          <w:rFonts w:eastAsia="Times New Roman"/>
          <w:szCs w:val="24"/>
          <w:lang w:eastAsia="lt-LT"/>
        </w:rPr>
        <w:t>.3. bendrąsias (bendruomenės pilietiškumo stoka).</w:t>
      </w:r>
    </w:p>
    <w:p w:rsidR="00A834BB" w:rsidRPr="00A834BB" w:rsidRDefault="00CD2861" w:rsidP="00A834BB">
      <w:pPr>
        <w:ind w:firstLine="284"/>
        <w:rPr>
          <w:rFonts w:eastAsia="Times New Roman"/>
          <w:szCs w:val="24"/>
          <w:lang w:eastAsia="lt-LT"/>
        </w:rPr>
      </w:pPr>
      <w:r>
        <w:rPr>
          <w:rFonts w:eastAsia="Times New Roman"/>
          <w:szCs w:val="24"/>
          <w:lang w:eastAsia="lt-LT"/>
        </w:rPr>
        <w:t>11</w:t>
      </w:r>
      <w:r w:rsidR="00A834BB">
        <w:rPr>
          <w:rFonts w:eastAsia="Times New Roman"/>
          <w:szCs w:val="24"/>
          <w:lang w:eastAsia="lt-LT"/>
        </w:rPr>
        <w:t>. Lopšelyje-darželyje</w:t>
      </w:r>
      <w:r w:rsidR="00A834BB" w:rsidRPr="00A834BB">
        <w:rPr>
          <w:rFonts w:eastAsia="Times New Roman"/>
          <w:szCs w:val="24"/>
          <w:lang w:eastAsia="lt-LT"/>
        </w:rPr>
        <w:t xml:space="preserve"> korupcijos pasireiškimas galimas šiose veiklos srityse:</w:t>
      </w:r>
    </w:p>
    <w:p w:rsidR="00A834BB" w:rsidRPr="00A834BB" w:rsidRDefault="00CD2861" w:rsidP="00A834BB">
      <w:pPr>
        <w:ind w:firstLine="284"/>
        <w:rPr>
          <w:rFonts w:eastAsia="Times New Roman"/>
          <w:szCs w:val="24"/>
          <w:lang w:eastAsia="lt-LT"/>
        </w:rPr>
      </w:pPr>
      <w:r>
        <w:rPr>
          <w:rFonts w:eastAsia="Times New Roman"/>
          <w:szCs w:val="24"/>
          <w:lang w:eastAsia="lt-LT"/>
        </w:rPr>
        <w:t>11</w:t>
      </w:r>
      <w:r w:rsidR="00A834BB" w:rsidRPr="00A834BB">
        <w:rPr>
          <w:rFonts w:eastAsia="Times New Roman"/>
          <w:szCs w:val="24"/>
          <w:lang w:eastAsia="lt-LT"/>
        </w:rPr>
        <w:t>.1. vykdant personalo politiką (formuojant darbuotojų personalą);</w:t>
      </w:r>
    </w:p>
    <w:p w:rsidR="00A834BB" w:rsidRPr="00A834BB" w:rsidRDefault="00CD2861" w:rsidP="00A834BB">
      <w:pPr>
        <w:ind w:firstLine="284"/>
        <w:rPr>
          <w:rFonts w:eastAsia="Times New Roman"/>
          <w:szCs w:val="24"/>
          <w:lang w:eastAsia="lt-LT"/>
        </w:rPr>
      </w:pPr>
      <w:r>
        <w:rPr>
          <w:rFonts w:eastAsia="Times New Roman"/>
          <w:szCs w:val="24"/>
          <w:lang w:eastAsia="lt-LT"/>
        </w:rPr>
        <w:t>11.2</w:t>
      </w:r>
      <w:r w:rsidR="00A834BB" w:rsidRPr="00A834BB">
        <w:rPr>
          <w:rFonts w:eastAsia="Times New Roman"/>
          <w:szCs w:val="24"/>
          <w:lang w:eastAsia="lt-LT"/>
        </w:rPr>
        <w:t>. atliekant viešuosius pirkimus;</w:t>
      </w:r>
    </w:p>
    <w:p w:rsidR="00A834BB" w:rsidRDefault="00CD2861" w:rsidP="00A834BB">
      <w:pPr>
        <w:ind w:firstLine="284"/>
        <w:rPr>
          <w:rFonts w:eastAsia="Times New Roman"/>
          <w:szCs w:val="24"/>
          <w:lang w:eastAsia="lt-LT"/>
        </w:rPr>
      </w:pPr>
      <w:r>
        <w:rPr>
          <w:rFonts w:eastAsia="Times New Roman"/>
          <w:szCs w:val="24"/>
          <w:lang w:eastAsia="lt-LT"/>
        </w:rPr>
        <w:t>11.3</w:t>
      </w:r>
      <w:r w:rsidR="00A834BB" w:rsidRPr="00A834BB">
        <w:rPr>
          <w:rFonts w:eastAsia="Times New Roman"/>
          <w:szCs w:val="24"/>
          <w:lang w:eastAsia="lt-LT"/>
        </w:rPr>
        <w:t>. atliekant kitas viešojo administravimo ir paslaugų teikimo funkcijas.</w:t>
      </w:r>
    </w:p>
    <w:p w:rsidR="00CD2861" w:rsidRDefault="00CD2861" w:rsidP="00A834BB">
      <w:pPr>
        <w:ind w:firstLine="284"/>
        <w:rPr>
          <w:rFonts w:eastAsia="Times New Roman"/>
          <w:szCs w:val="24"/>
          <w:lang w:eastAsia="lt-LT"/>
        </w:rPr>
      </w:pPr>
    </w:p>
    <w:p w:rsidR="00A834BB" w:rsidRPr="00A834BB" w:rsidRDefault="00A834BB" w:rsidP="00A834BB">
      <w:pPr>
        <w:ind w:firstLine="284"/>
        <w:rPr>
          <w:rFonts w:eastAsia="Times New Roman"/>
          <w:szCs w:val="24"/>
          <w:lang w:eastAsia="lt-LT"/>
        </w:rPr>
      </w:pPr>
    </w:p>
    <w:p w:rsidR="00A834BB" w:rsidRPr="00A834BB" w:rsidRDefault="00A834BB" w:rsidP="00A834BB">
      <w:pPr>
        <w:jc w:val="center"/>
        <w:rPr>
          <w:rFonts w:eastAsia="Times New Roman"/>
          <w:szCs w:val="24"/>
          <w:lang w:eastAsia="lt-LT"/>
        </w:rPr>
      </w:pPr>
      <w:r w:rsidRPr="00A834BB">
        <w:rPr>
          <w:rFonts w:eastAsia="Times New Roman"/>
          <w:b/>
          <w:bCs/>
          <w:szCs w:val="24"/>
          <w:lang w:eastAsia="lt-LT"/>
        </w:rPr>
        <w:t>III. PROGRAMOS TIKSLAI IR UŽDAVINIAI</w:t>
      </w:r>
    </w:p>
    <w:p w:rsidR="00A834BB" w:rsidRDefault="00A834BB" w:rsidP="00A834BB">
      <w:pPr>
        <w:ind w:firstLine="284"/>
        <w:rPr>
          <w:rFonts w:eastAsia="Times New Roman"/>
          <w:szCs w:val="24"/>
          <w:lang w:eastAsia="lt-LT"/>
        </w:rPr>
      </w:pPr>
    </w:p>
    <w:p w:rsidR="00A834BB" w:rsidRPr="00A834BB" w:rsidRDefault="00CD2861" w:rsidP="00A834BB">
      <w:pPr>
        <w:ind w:firstLine="284"/>
        <w:rPr>
          <w:rFonts w:eastAsia="Times New Roman"/>
          <w:szCs w:val="24"/>
          <w:lang w:eastAsia="lt-LT"/>
        </w:rPr>
      </w:pPr>
      <w:r>
        <w:rPr>
          <w:rFonts w:eastAsia="Times New Roman"/>
          <w:szCs w:val="24"/>
          <w:lang w:eastAsia="lt-LT"/>
        </w:rPr>
        <w:t>12</w:t>
      </w:r>
      <w:r w:rsidR="00A834BB" w:rsidRPr="00A834BB">
        <w:rPr>
          <w:rFonts w:eastAsia="Times New Roman"/>
          <w:szCs w:val="24"/>
          <w:lang w:eastAsia="lt-LT"/>
        </w:rPr>
        <w:t>. Programos tikslai:</w:t>
      </w:r>
    </w:p>
    <w:p w:rsidR="00A834BB" w:rsidRPr="00A834BB" w:rsidRDefault="00CD2861" w:rsidP="00A834BB">
      <w:pPr>
        <w:ind w:firstLine="284"/>
        <w:rPr>
          <w:rFonts w:eastAsia="Times New Roman"/>
          <w:szCs w:val="24"/>
          <w:lang w:eastAsia="lt-LT"/>
        </w:rPr>
      </w:pPr>
      <w:r>
        <w:rPr>
          <w:rFonts w:eastAsia="Times New Roman"/>
          <w:szCs w:val="24"/>
          <w:lang w:eastAsia="lt-LT"/>
        </w:rPr>
        <w:t>12</w:t>
      </w:r>
      <w:r w:rsidR="00A834BB" w:rsidRPr="00A834BB">
        <w:rPr>
          <w:rFonts w:eastAsia="Times New Roman"/>
          <w:szCs w:val="24"/>
          <w:lang w:eastAsia="lt-LT"/>
        </w:rPr>
        <w:t>.1. sukurti ir įgyvendinti veiksmingą ilgalaikių antikorupcinių priemonių sistemą;</w:t>
      </w:r>
    </w:p>
    <w:p w:rsidR="00A834BB" w:rsidRPr="00A834BB" w:rsidRDefault="00CD2861" w:rsidP="00A834BB">
      <w:pPr>
        <w:ind w:firstLine="284"/>
        <w:rPr>
          <w:rFonts w:eastAsia="Times New Roman"/>
          <w:szCs w:val="24"/>
          <w:lang w:eastAsia="lt-LT"/>
        </w:rPr>
      </w:pPr>
      <w:r>
        <w:rPr>
          <w:rFonts w:eastAsia="Times New Roman"/>
          <w:szCs w:val="24"/>
          <w:lang w:eastAsia="lt-LT"/>
        </w:rPr>
        <w:t>12</w:t>
      </w:r>
      <w:r w:rsidR="00A834BB" w:rsidRPr="00A834BB">
        <w:rPr>
          <w:rFonts w:eastAsia="Times New Roman"/>
          <w:szCs w:val="24"/>
          <w:lang w:eastAsia="lt-LT"/>
        </w:rPr>
        <w:t>.2. šalinti prielaidas atsirasti korupci</w:t>
      </w:r>
      <w:r w:rsidR="00A834BB">
        <w:rPr>
          <w:rFonts w:eastAsia="Times New Roman"/>
          <w:szCs w:val="24"/>
          <w:lang w:eastAsia="lt-LT"/>
        </w:rPr>
        <w:t>jos apraiškoms visose Lopšelio-darželio</w:t>
      </w:r>
      <w:r w:rsidR="00A834BB" w:rsidRPr="00A834BB">
        <w:rPr>
          <w:rFonts w:eastAsia="Times New Roman"/>
          <w:szCs w:val="24"/>
          <w:lang w:eastAsia="lt-LT"/>
        </w:rPr>
        <w:t xml:space="preserve"> veiklos srityse bei šalinti prielaidas darbuotojams pasinaudoti tarnybine padėtimi ;</w:t>
      </w:r>
    </w:p>
    <w:p w:rsidR="00A834BB" w:rsidRPr="00A834BB" w:rsidRDefault="00CD2861" w:rsidP="00A834BB">
      <w:pPr>
        <w:ind w:firstLine="284"/>
        <w:rPr>
          <w:rFonts w:eastAsia="Times New Roman"/>
          <w:szCs w:val="24"/>
          <w:lang w:eastAsia="lt-LT"/>
        </w:rPr>
      </w:pPr>
      <w:r>
        <w:rPr>
          <w:rFonts w:eastAsia="Times New Roman"/>
          <w:szCs w:val="24"/>
          <w:lang w:eastAsia="lt-LT"/>
        </w:rPr>
        <w:t>12</w:t>
      </w:r>
      <w:r w:rsidR="00A834BB" w:rsidRPr="00A834BB">
        <w:rPr>
          <w:rFonts w:eastAsia="Times New Roman"/>
          <w:szCs w:val="24"/>
          <w:lang w:eastAsia="lt-LT"/>
        </w:rPr>
        <w:t>.3. užtikrinti skaidrų viešųjų paslaugų administravimą ;</w:t>
      </w:r>
    </w:p>
    <w:p w:rsidR="00A834BB" w:rsidRPr="00A834BB" w:rsidRDefault="00CD2861" w:rsidP="00A834BB">
      <w:pPr>
        <w:ind w:firstLine="284"/>
        <w:rPr>
          <w:rFonts w:eastAsia="Times New Roman"/>
          <w:szCs w:val="24"/>
          <w:lang w:eastAsia="lt-LT"/>
        </w:rPr>
      </w:pPr>
      <w:r>
        <w:rPr>
          <w:rFonts w:eastAsia="Times New Roman"/>
          <w:szCs w:val="24"/>
          <w:lang w:eastAsia="lt-LT"/>
        </w:rPr>
        <w:t>12</w:t>
      </w:r>
      <w:r w:rsidR="00A834BB" w:rsidRPr="00A834BB">
        <w:rPr>
          <w:rFonts w:eastAsia="Times New Roman"/>
          <w:szCs w:val="24"/>
          <w:lang w:eastAsia="lt-LT"/>
        </w:rPr>
        <w:t xml:space="preserve">.4. plėtoti antikorupcinę kultūrą į antikorupcinę veiklą </w:t>
      </w:r>
      <w:r w:rsidR="00A834BB">
        <w:rPr>
          <w:rFonts w:eastAsia="Times New Roman"/>
          <w:szCs w:val="24"/>
          <w:lang w:eastAsia="lt-LT"/>
        </w:rPr>
        <w:t>įtraukiant Lopšelio-darželio</w:t>
      </w:r>
      <w:r w:rsidR="00A834BB" w:rsidRPr="00A834BB">
        <w:rPr>
          <w:rFonts w:eastAsia="Times New Roman"/>
          <w:szCs w:val="24"/>
          <w:lang w:eastAsia="lt-LT"/>
        </w:rPr>
        <w:t xml:space="preserve"> bendruomenės narius;</w:t>
      </w:r>
    </w:p>
    <w:p w:rsidR="00A834BB" w:rsidRPr="00A834BB" w:rsidRDefault="00CD2861" w:rsidP="00A834BB">
      <w:pPr>
        <w:ind w:firstLine="284"/>
        <w:rPr>
          <w:rFonts w:eastAsia="Times New Roman"/>
          <w:szCs w:val="24"/>
          <w:lang w:eastAsia="lt-LT"/>
        </w:rPr>
      </w:pPr>
      <w:r>
        <w:rPr>
          <w:rFonts w:eastAsia="Times New Roman"/>
          <w:szCs w:val="24"/>
          <w:lang w:eastAsia="lt-LT"/>
        </w:rPr>
        <w:t>13</w:t>
      </w:r>
      <w:r w:rsidR="00A834BB" w:rsidRPr="00A834BB">
        <w:rPr>
          <w:rFonts w:eastAsia="Times New Roman"/>
          <w:szCs w:val="24"/>
          <w:lang w:eastAsia="lt-LT"/>
        </w:rPr>
        <w:t>. Programos uždaviniai:</w:t>
      </w:r>
    </w:p>
    <w:p w:rsidR="00A834BB" w:rsidRPr="00A834BB" w:rsidRDefault="00CD2861" w:rsidP="00A834BB">
      <w:pPr>
        <w:ind w:firstLine="284"/>
        <w:rPr>
          <w:rFonts w:eastAsia="Times New Roman"/>
          <w:szCs w:val="24"/>
          <w:lang w:eastAsia="lt-LT"/>
        </w:rPr>
      </w:pPr>
      <w:r>
        <w:rPr>
          <w:rFonts w:eastAsia="Times New Roman"/>
          <w:szCs w:val="24"/>
          <w:lang w:eastAsia="lt-LT"/>
        </w:rPr>
        <w:t>13</w:t>
      </w:r>
      <w:r w:rsidR="00A834BB" w:rsidRPr="00A834BB">
        <w:rPr>
          <w:rFonts w:eastAsia="Times New Roman"/>
          <w:szCs w:val="24"/>
          <w:lang w:eastAsia="lt-LT"/>
        </w:rPr>
        <w:t xml:space="preserve">.1. nustatyti korupcijos </w:t>
      </w:r>
      <w:r w:rsidR="00A834BB">
        <w:rPr>
          <w:rFonts w:eastAsia="Times New Roman"/>
          <w:szCs w:val="24"/>
          <w:lang w:eastAsia="lt-LT"/>
        </w:rPr>
        <w:t>pasireiškimo tikimybę Lopšelio-darželio</w:t>
      </w:r>
      <w:r w:rsidR="00A834BB" w:rsidRPr="00A834BB">
        <w:rPr>
          <w:rFonts w:eastAsia="Times New Roman"/>
          <w:szCs w:val="24"/>
          <w:lang w:eastAsia="lt-LT"/>
        </w:rPr>
        <w:t xml:space="preserve"> veiklos srityse;</w:t>
      </w:r>
    </w:p>
    <w:p w:rsidR="00A834BB" w:rsidRPr="00A834BB" w:rsidRDefault="00CD2861" w:rsidP="00A834BB">
      <w:pPr>
        <w:ind w:firstLine="284"/>
        <w:rPr>
          <w:rFonts w:eastAsia="Times New Roman"/>
          <w:szCs w:val="24"/>
          <w:lang w:eastAsia="lt-LT"/>
        </w:rPr>
      </w:pPr>
      <w:r>
        <w:rPr>
          <w:rFonts w:eastAsia="Times New Roman"/>
          <w:szCs w:val="24"/>
          <w:lang w:eastAsia="lt-LT"/>
        </w:rPr>
        <w:t>13</w:t>
      </w:r>
      <w:r w:rsidR="00A834BB" w:rsidRPr="00A834BB">
        <w:rPr>
          <w:rFonts w:eastAsia="Times New Roman"/>
          <w:szCs w:val="24"/>
          <w:lang w:eastAsia="lt-LT"/>
        </w:rPr>
        <w:t>.2. kurti kovos su korupcija kultūrą, įgyvendinant antikorupcinio švietimo programą. Mokyti personalą.</w:t>
      </w:r>
    </w:p>
    <w:p w:rsidR="00A834BB" w:rsidRDefault="00CD2861" w:rsidP="00A834BB">
      <w:pPr>
        <w:ind w:firstLine="284"/>
        <w:rPr>
          <w:rFonts w:eastAsia="Times New Roman"/>
          <w:szCs w:val="24"/>
          <w:lang w:eastAsia="lt-LT"/>
        </w:rPr>
      </w:pPr>
      <w:r>
        <w:rPr>
          <w:rFonts w:eastAsia="Times New Roman"/>
          <w:szCs w:val="24"/>
          <w:lang w:eastAsia="lt-LT"/>
        </w:rPr>
        <w:t>13</w:t>
      </w:r>
      <w:r w:rsidR="00A834BB" w:rsidRPr="00A834BB">
        <w:rPr>
          <w:rFonts w:eastAsia="Times New Roman"/>
          <w:szCs w:val="24"/>
          <w:lang w:eastAsia="lt-LT"/>
        </w:rPr>
        <w:t>.3. įtraukti į korupcijos prevenciją bendruomenę i</w:t>
      </w:r>
      <w:r w:rsidR="00B67073">
        <w:rPr>
          <w:rFonts w:eastAsia="Times New Roman"/>
          <w:szCs w:val="24"/>
          <w:lang w:eastAsia="lt-LT"/>
        </w:rPr>
        <w:t>r ugdyti nepakantumą korupcijai.</w:t>
      </w:r>
    </w:p>
    <w:p w:rsidR="00B67073" w:rsidRPr="00A834BB" w:rsidRDefault="00B67073" w:rsidP="00A834BB">
      <w:pPr>
        <w:ind w:firstLine="284"/>
        <w:rPr>
          <w:rFonts w:eastAsia="Times New Roman"/>
          <w:szCs w:val="24"/>
          <w:lang w:eastAsia="lt-LT"/>
        </w:rPr>
      </w:pPr>
    </w:p>
    <w:p w:rsidR="00A834BB" w:rsidRPr="00A834BB" w:rsidRDefault="00A834BB" w:rsidP="00A834BB">
      <w:pPr>
        <w:jc w:val="center"/>
        <w:rPr>
          <w:rFonts w:eastAsia="Times New Roman"/>
          <w:szCs w:val="24"/>
          <w:lang w:eastAsia="lt-LT"/>
        </w:rPr>
      </w:pPr>
      <w:r w:rsidRPr="00A834BB">
        <w:rPr>
          <w:rFonts w:eastAsia="Times New Roman"/>
          <w:b/>
          <w:bCs/>
          <w:szCs w:val="24"/>
          <w:lang w:eastAsia="lt-LT"/>
        </w:rPr>
        <w:t>IV. PROGRAMOS TIKSLŲ IR UŽDAVINIŲ VERTINIMO KRITERIJAI</w:t>
      </w:r>
    </w:p>
    <w:p w:rsidR="00B67073" w:rsidRDefault="00B67073" w:rsidP="00A834BB">
      <w:pPr>
        <w:ind w:firstLine="284"/>
        <w:rPr>
          <w:rFonts w:eastAsia="Times New Roman"/>
          <w:szCs w:val="24"/>
          <w:lang w:eastAsia="lt-LT"/>
        </w:rPr>
      </w:pPr>
    </w:p>
    <w:p w:rsidR="00A834BB" w:rsidRPr="00A834BB" w:rsidRDefault="00CD2861" w:rsidP="00A834BB">
      <w:pPr>
        <w:ind w:firstLine="284"/>
        <w:rPr>
          <w:rFonts w:eastAsia="Times New Roman"/>
          <w:szCs w:val="24"/>
          <w:lang w:eastAsia="lt-LT"/>
        </w:rPr>
      </w:pPr>
      <w:r>
        <w:rPr>
          <w:rFonts w:eastAsia="Times New Roman"/>
          <w:szCs w:val="24"/>
          <w:lang w:eastAsia="lt-LT"/>
        </w:rPr>
        <w:t>14</w:t>
      </w:r>
      <w:r w:rsidR="00A834BB" w:rsidRPr="00A834BB">
        <w:rPr>
          <w:rFonts w:eastAsia="Times New Roman"/>
          <w:szCs w:val="24"/>
          <w:lang w:eastAsia="lt-LT"/>
        </w:rPr>
        <w:t>. Programos vertinimo kriterijai:</w:t>
      </w:r>
    </w:p>
    <w:p w:rsidR="00A834BB" w:rsidRPr="00A834BB" w:rsidRDefault="00CD2861" w:rsidP="00A834BB">
      <w:pPr>
        <w:ind w:firstLine="284"/>
        <w:rPr>
          <w:rFonts w:eastAsia="Times New Roman"/>
          <w:szCs w:val="24"/>
          <w:lang w:eastAsia="lt-LT"/>
        </w:rPr>
      </w:pPr>
      <w:r>
        <w:rPr>
          <w:rFonts w:eastAsia="Times New Roman"/>
          <w:szCs w:val="24"/>
          <w:lang w:eastAsia="lt-LT"/>
        </w:rPr>
        <w:t>14</w:t>
      </w:r>
      <w:r w:rsidR="00A834BB" w:rsidRPr="00A834BB">
        <w:rPr>
          <w:rFonts w:eastAsia="Times New Roman"/>
          <w:szCs w:val="24"/>
          <w:lang w:eastAsia="lt-LT"/>
        </w:rPr>
        <w:t>.1. įvykdytų ir neįvykdytų programos įgyvendinimo priemonių skaičius;</w:t>
      </w:r>
    </w:p>
    <w:p w:rsidR="00A834BB" w:rsidRPr="00A834BB" w:rsidRDefault="00CD2861" w:rsidP="00A834BB">
      <w:pPr>
        <w:ind w:firstLine="284"/>
        <w:rPr>
          <w:rFonts w:eastAsia="Times New Roman"/>
          <w:szCs w:val="24"/>
          <w:lang w:eastAsia="lt-LT"/>
        </w:rPr>
      </w:pPr>
      <w:r>
        <w:rPr>
          <w:rFonts w:eastAsia="Times New Roman"/>
          <w:szCs w:val="24"/>
          <w:lang w:eastAsia="lt-LT"/>
        </w:rPr>
        <w:t>14</w:t>
      </w:r>
      <w:r w:rsidR="00A834BB" w:rsidRPr="00A834BB">
        <w:rPr>
          <w:rFonts w:eastAsia="Times New Roman"/>
          <w:szCs w:val="24"/>
          <w:lang w:eastAsia="lt-LT"/>
        </w:rPr>
        <w:t>.2. teisės aktų nustat</w:t>
      </w:r>
      <w:r w:rsidR="00B67073">
        <w:rPr>
          <w:rFonts w:eastAsia="Times New Roman"/>
          <w:szCs w:val="24"/>
          <w:lang w:eastAsia="lt-LT"/>
        </w:rPr>
        <w:t>yta tvarka užfiksuotų Lopšelio-darželio</w:t>
      </w:r>
      <w:r w:rsidR="00A834BB" w:rsidRPr="00A834BB">
        <w:rPr>
          <w:rFonts w:eastAsia="Times New Roman"/>
          <w:szCs w:val="24"/>
          <w:lang w:eastAsia="lt-LT"/>
        </w:rPr>
        <w:t xml:space="preserve"> vadovų ir darbuotojų korupcinio pobūdžio nusikalstamų veikų skaičius;</w:t>
      </w:r>
    </w:p>
    <w:p w:rsidR="00A834BB" w:rsidRPr="00A834BB" w:rsidRDefault="00CD2861" w:rsidP="00A834BB">
      <w:pPr>
        <w:ind w:firstLine="284"/>
        <w:rPr>
          <w:rFonts w:eastAsia="Times New Roman"/>
          <w:szCs w:val="24"/>
          <w:lang w:eastAsia="lt-LT"/>
        </w:rPr>
      </w:pPr>
      <w:r>
        <w:rPr>
          <w:rFonts w:eastAsia="Times New Roman"/>
          <w:szCs w:val="24"/>
          <w:lang w:eastAsia="lt-LT"/>
        </w:rPr>
        <w:t>14</w:t>
      </w:r>
      <w:r w:rsidR="00A834BB" w:rsidRPr="00A834BB">
        <w:rPr>
          <w:rFonts w:eastAsia="Times New Roman"/>
          <w:szCs w:val="24"/>
          <w:lang w:eastAsia="lt-LT"/>
        </w:rPr>
        <w:t>.3. anonimiškų ir oficialių pranešimų apie galimus korupcinio</w:t>
      </w:r>
      <w:r w:rsidR="00B67073">
        <w:rPr>
          <w:rFonts w:eastAsia="Times New Roman"/>
          <w:szCs w:val="24"/>
          <w:lang w:eastAsia="lt-LT"/>
        </w:rPr>
        <w:t xml:space="preserve"> pobūdžio nusikaltimus skaičius</w:t>
      </w:r>
      <w:r w:rsidR="00A834BB" w:rsidRPr="00A834BB">
        <w:rPr>
          <w:rFonts w:eastAsia="Times New Roman"/>
          <w:szCs w:val="24"/>
          <w:lang w:eastAsia="lt-LT"/>
        </w:rPr>
        <w:t>;</w:t>
      </w:r>
    </w:p>
    <w:p w:rsidR="00A834BB" w:rsidRPr="00A834BB" w:rsidRDefault="00CD2861" w:rsidP="00A834BB">
      <w:pPr>
        <w:ind w:firstLine="284"/>
        <w:rPr>
          <w:rFonts w:eastAsia="Times New Roman"/>
          <w:szCs w:val="24"/>
          <w:lang w:eastAsia="lt-LT"/>
        </w:rPr>
      </w:pPr>
      <w:r>
        <w:rPr>
          <w:rFonts w:eastAsia="Times New Roman"/>
          <w:szCs w:val="24"/>
          <w:lang w:eastAsia="lt-LT"/>
        </w:rPr>
        <w:t>14</w:t>
      </w:r>
      <w:r w:rsidR="00A834BB" w:rsidRPr="00A834BB">
        <w:rPr>
          <w:rFonts w:eastAsia="Times New Roman"/>
          <w:szCs w:val="24"/>
          <w:lang w:eastAsia="lt-LT"/>
        </w:rPr>
        <w:t>.4. renginių, mokymų, skirtų korupcijos prev</w:t>
      </w:r>
      <w:r w:rsidR="00B67073">
        <w:rPr>
          <w:rFonts w:eastAsia="Times New Roman"/>
          <w:szCs w:val="24"/>
          <w:lang w:eastAsia="lt-LT"/>
        </w:rPr>
        <w:t>encijai, skaičius.</w:t>
      </w:r>
    </w:p>
    <w:p w:rsidR="00A834BB" w:rsidRDefault="00CD2861" w:rsidP="00A834BB">
      <w:pPr>
        <w:ind w:firstLine="284"/>
        <w:rPr>
          <w:rFonts w:eastAsia="Times New Roman"/>
          <w:szCs w:val="24"/>
          <w:lang w:eastAsia="lt-LT"/>
        </w:rPr>
      </w:pPr>
      <w:r>
        <w:rPr>
          <w:rFonts w:eastAsia="Times New Roman"/>
          <w:szCs w:val="24"/>
          <w:lang w:eastAsia="lt-LT"/>
        </w:rPr>
        <w:t>15</w:t>
      </w:r>
      <w:r w:rsidR="00A834BB" w:rsidRPr="00A834BB">
        <w:rPr>
          <w:rFonts w:eastAsia="Times New Roman"/>
          <w:szCs w:val="24"/>
          <w:lang w:eastAsia="lt-LT"/>
        </w:rPr>
        <w:t>. Pagrindinis programos vertinimo kriterijus – bendruomenės parama antikorupcinėms iniciatyvoms ir</w:t>
      </w:r>
      <w:r w:rsidR="00B67073">
        <w:rPr>
          <w:rFonts w:eastAsia="Times New Roman"/>
          <w:szCs w:val="24"/>
          <w:lang w:eastAsia="lt-LT"/>
        </w:rPr>
        <w:t xml:space="preserve"> išaugęs pasitikėjimas Lopšeliu-darželiu</w:t>
      </w:r>
      <w:r w:rsidR="00A834BB" w:rsidRPr="00A834BB">
        <w:rPr>
          <w:rFonts w:eastAsia="Times New Roman"/>
          <w:szCs w:val="24"/>
          <w:lang w:eastAsia="lt-LT"/>
        </w:rPr>
        <w:t>.</w:t>
      </w:r>
    </w:p>
    <w:p w:rsidR="00B67073" w:rsidRPr="00A834BB" w:rsidRDefault="00B67073" w:rsidP="00A834BB">
      <w:pPr>
        <w:ind w:firstLine="284"/>
        <w:rPr>
          <w:rFonts w:eastAsia="Times New Roman"/>
          <w:szCs w:val="24"/>
          <w:lang w:eastAsia="lt-LT"/>
        </w:rPr>
      </w:pPr>
    </w:p>
    <w:p w:rsidR="00A834BB" w:rsidRPr="00A834BB" w:rsidRDefault="00A834BB" w:rsidP="00A834BB">
      <w:pPr>
        <w:jc w:val="center"/>
        <w:rPr>
          <w:rFonts w:eastAsia="Times New Roman"/>
          <w:szCs w:val="24"/>
          <w:lang w:eastAsia="lt-LT"/>
        </w:rPr>
      </w:pPr>
      <w:r w:rsidRPr="00A834BB">
        <w:rPr>
          <w:rFonts w:eastAsia="Times New Roman"/>
          <w:b/>
          <w:bCs/>
          <w:szCs w:val="24"/>
          <w:lang w:eastAsia="lt-LT"/>
        </w:rPr>
        <w:t>V. PROGRAMOS ADMINISTRAVIMAS</w:t>
      </w:r>
    </w:p>
    <w:p w:rsidR="00B67073" w:rsidRDefault="00B67073" w:rsidP="00A834BB">
      <w:pPr>
        <w:ind w:firstLine="284"/>
        <w:rPr>
          <w:rFonts w:eastAsia="Times New Roman"/>
          <w:szCs w:val="24"/>
          <w:lang w:eastAsia="lt-LT"/>
        </w:rPr>
      </w:pPr>
    </w:p>
    <w:p w:rsidR="00A834BB" w:rsidRPr="00A834BB" w:rsidRDefault="00CD2861" w:rsidP="00A834BB">
      <w:pPr>
        <w:ind w:firstLine="284"/>
        <w:rPr>
          <w:rFonts w:eastAsia="Times New Roman"/>
          <w:szCs w:val="24"/>
          <w:lang w:eastAsia="lt-LT"/>
        </w:rPr>
      </w:pPr>
      <w:r>
        <w:rPr>
          <w:rFonts w:eastAsia="Times New Roman"/>
          <w:szCs w:val="24"/>
          <w:lang w:eastAsia="lt-LT"/>
        </w:rPr>
        <w:lastRenderedPageBreak/>
        <w:t>16</w:t>
      </w:r>
      <w:r w:rsidR="00B67073">
        <w:rPr>
          <w:rFonts w:eastAsia="Times New Roman"/>
          <w:szCs w:val="24"/>
          <w:lang w:eastAsia="lt-LT"/>
        </w:rPr>
        <w:t>. Programą tvirtina Lopšelio-darželio</w:t>
      </w:r>
      <w:r w:rsidR="00A834BB" w:rsidRPr="00A834BB">
        <w:rPr>
          <w:rFonts w:eastAsia="Times New Roman"/>
          <w:szCs w:val="24"/>
          <w:lang w:eastAsia="lt-LT"/>
        </w:rPr>
        <w:t xml:space="preserve"> direktorius.</w:t>
      </w:r>
    </w:p>
    <w:p w:rsidR="00A834BB" w:rsidRPr="00A834BB" w:rsidRDefault="00CD2861" w:rsidP="00A834BB">
      <w:pPr>
        <w:ind w:firstLine="284"/>
        <w:rPr>
          <w:rFonts w:eastAsia="Times New Roman"/>
          <w:szCs w:val="24"/>
          <w:lang w:eastAsia="lt-LT"/>
        </w:rPr>
      </w:pPr>
      <w:r>
        <w:rPr>
          <w:rFonts w:eastAsia="Times New Roman"/>
          <w:szCs w:val="24"/>
          <w:lang w:eastAsia="lt-LT"/>
        </w:rPr>
        <w:t>17</w:t>
      </w:r>
      <w:r w:rsidR="00A834BB" w:rsidRPr="00A834BB">
        <w:rPr>
          <w:rFonts w:eastAsia="Times New Roman"/>
          <w:szCs w:val="24"/>
          <w:lang w:eastAsia="lt-LT"/>
        </w:rPr>
        <w:t>. Programai įgyvendinti sudaromas programos įgyvendinimo priemonių planas, kuriame nurodomos programos įgyvendinimo priemonės, jų įgyvendinimo terminai bei vykdytojai.</w:t>
      </w:r>
    </w:p>
    <w:p w:rsidR="00A834BB" w:rsidRDefault="00CD2861" w:rsidP="00A834BB">
      <w:pPr>
        <w:ind w:firstLine="284"/>
        <w:rPr>
          <w:rFonts w:eastAsia="Times New Roman"/>
          <w:szCs w:val="24"/>
          <w:lang w:eastAsia="lt-LT"/>
        </w:rPr>
      </w:pPr>
      <w:r>
        <w:rPr>
          <w:rFonts w:eastAsia="Times New Roman"/>
          <w:szCs w:val="24"/>
          <w:lang w:eastAsia="lt-LT"/>
        </w:rPr>
        <w:t>18</w:t>
      </w:r>
      <w:r w:rsidR="00A834BB" w:rsidRPr="00A834BB">
        <w:rPr>
          <w:rFonts w:eastAsia="Times New Roman"/>
          <w:szCs w:val="24"/>
          <w:lang w:eastAsia="lt-LT"/>
        </w:rPr>
        <w:t>. Už programos įgyvendinimo organizavimą (koordinavimą) i</w:t>
      </w:r>
      <w:r w:rsidR="00B67073">
        <w:rPr>
          <w:rFonts w:eastAsia="Times New Roman"/>
          <w:szCs w:val="24"/>
          <w:lang w:eastAsia="lt-LT"/>
        </w:rPr>
        <w:t>r kontrolę atsakingas Lopšelio-darželio</w:t>
      </w:r>
      <w:r w:rsidR="00A834BB" w:rsidRPr="00A834BB">
        <w:rPr>
          <w:rFonts w:eastAsia="Times New Roman"/>
          <w:szCs w:val="24"/>
          <w:lang w:eastAsia="lt-LT"/>
        </w:rPr>
        <w:t xml:space="preserve"> direktorius.</w:t>
      </w:r>
    </w:p>
    <w:p w:rsidR="00B67073" w:rsidRPr="00A834BB" w:rsidRDefault="00B67073" w:rsidP="00A834BB">
      <w:pPr>
        <w:ind w:firstLine="284"/>
        <w:rPr>
          <w:rFonts w:eastAsia="Times New Roman"/>
          <w:szCs w:val="24"/>
          <w:lang w:eastAsia="lt-LT"/>
        </w:rPr>
      </w:pPr>
    </w:p>
    <w:p w:rsidR="00A834BB" w:rsidRPr="00A834BB" w:rsidRDefault="00A834BB" w:rsidP="00A834BB">
      <w:pPr>
        <w:jc w:val="center"/>
        <w:rPr>
          <w:rFonts w:eastAsia="Times New Roman"/>
          <w:szCs w:val="24"/>
          <w:lang w:eastAsia="lt-LT"/>
        </w:rPr>
      </w:pPr>
      <w:r w:rsidRPr="00A834BB">
        <w:rPr>
          <w:rFonts w:eastAsia="Times New Roman"/>
          <w:b/>
          <w:bCs/>
          <w:szCs w:val="24"/>
          <w:lang w:eastAsia="lt-LT"/>
        </w:rPr>
        <w:t>VI. PROGRAMOS FINANSAVIMAS</w:t>
      </w:r>
    </w:p>
    <w:p w:rsidR="00B67073" w:rsidRDefault="00B67073" w:rsidP="00A834BB">
      <w:pPr>
        <w:ind w:firstLine="284"/>
        <w:rPr>
          <w:rFonts w:eastAsia="Times New Roman"/>
          <w:szCs w:val="24"/>
          <w:lang w:eastAsia="lt-LT"/>
        </w:rPr>
      </w:pPr>
    </w:p>
    <w:p w:rsidR="00A834BB" w:rsidRDefault="00CD2861" w:rsidP="00A834BB">
      <w:pPr>
        <w:ind w:firstLine="284"/>
        <w:rPr>
          <w:rFonts w:eastAsia="Times New Roman"/>
          <w:szCs w:val="24"/>
          <w:lang w:eastAsia="lt-LT"/>
        </w:rPr>
      </w:pPr>
      <w:r>
        <w:rPr>
          <w:rFonts w:eastAsia="Times New Roman"/>
          <w:szCs w:val="24"/>
          <w:lang w:eastAsia="lt-LT"/>
        </w:rPr>
        <w:t>19</w:t>
      </w:r>
      <w:r w:rsidR="00B67073">
        <w:rPr>
          <w:rFonts w:eastAsia="Times New Roman"/>
          <w:szCs w:val="24"/>
          <w:lang w:eastAsia="lt-LT"/>
        </w:rPr>
        <w:t>. Programa vykdoma iš Lopšelio-darželio</w:t>
      </w:r>
      <w:r w:rsidR="00A834BB" w:rsidRPr="00A834BB">
        <w:rPr>
          <w:rFonts w:eastAsia="Times New Roman"/>
          <w:szCs w:val="24"/>
          <w:lang w:eastAsia="lt-LT"/>
        </w:rPr>
        <w:t xml:space="preserve"> lėšų.</w:t>
      </w:r>
    </w:p>
    <w:p w:rsidR="00B67073" w:rsidRPr="00A834BB" w:rsidRDefault="00B67073" w:rsidP="00A834BB">
      <w:pPr>
        <w:ind w:firstLine="284"/>
        <w:rPr>
          <w:rFonts w:eastAsia="Times New Roman"/>
          <w:szCs w:val="24"/>
          <w:lang w:eastAsia="lt-LT"/>
        </w:rPr>
      </w:pPr>
    </w:p>
    <w:p w:rsidR="00A834BB" w:rsidRPr="00A834BB" w:rsidRDefault="00A834BB" w:rsidP="00A834BB">
      <w:pPr>
        <w:jc w:val="center"/>
        <w:rPr>
          <w:rFonts w:eastAsia="Times New Roman"/>
          <w:szCs w:val="24"/>
          <w:lang w:eastAsia="lt-LT"/>
        </w:rPr>
      </w:pPr>
      <w:r w:rsidRPr="00A834BB">
        <w:rPr>
          <w:rFonts w:eastAsia="Times New Roman"/>
          <w:b/>
          <w:bCs/>
          <w:szCs w:val="24"/>
          <w:lang w:eastAsia="lt-LT"/>
        </w:rPr>
        <w:t>VII. BAIGIAMOSIOS NUOSTATOS</w:t>
      </w:r>
    </w:p>
    <w:p w:rsidR="00B67073" w:rsidRDefault="00B67073" w:rsidP="00A834BB">
      <w:pPr>
        <w:ind w:firstLine="284"/>
        <w:rPr>
          <w:rFonts w:eastAsia="Times New Roman"/>
          <w:szCs w:val="24"/>
          <w:lang w:eastAsia="lt-LT"/>
        </w:rPr>
      </w:pPr>
    </w:p>
    <w:p w:rsidR="00A834BB" w:rsidRPr="00A834BB" w:rsidRDefault="00CD2861" w:rsidP="00A834BB">
      <w:pPr>
        <w:ind w:firstLine="284"/>
        <w:rPr>
          <w:rFonts w:eastAsia="Times New Roman"/>
          <w:szCs w:val="24"/>
          <w:lang w:eastAsia="lt-LT"/>
        </w:rPr>
      </w:pPr>
      <w:r>
        <w:rPr>
          <w:rFonts w:eastAsia="Times New Roman"/>
          <w:szCs w:val="24"/>
          <w:lang w:eastAsia="lt-LT"/>
        </w:rPr>
        <w:t>20</w:t>
      </w:r>
      <w:r w:rsidR="00B67073">
        <w:rPr>
          <w:rFonts w:eastAsia="Times New Roman"/>
          <w:szCs w:val="24"/>
          <w:lang w:eastAsia="lt-LT"/>
        </w:rPr>
        <w:t>. Lopšelio-darželio</w:t>
      </w:r>
      <w:r w:rsidR="00A834BB" w:rsidRPr="00A834BB">
        <w:rPr>
          <w:rFonts w:eastAsia="Times New Roman"/>
          <w:szCs w:val="24"/>
          <w:lang w:eastAsia="lt-LT"/>
        </w:rPr>
        <w:t xml:space="preserve"> atsakingi atstovai iki einamųjų metų III ketvirčio pabaigos teikia pasiūlymus vadovui dėl programos ir programos įgyvendinimo priemonių plano keitimo ar/ ir papildymo.</w:t>
      </w:r>
    </w:p>
    <w:p w:rsidR="00A834BB" w:rsidRPr="00A834BB" w:rsidRDefault="00CD2861" w:rsidP="00A834BB">
      <w:pPr>
        <w:ind w:firstLine="284"/>
        <w:rPr>
          <w:rFonts w:eastAsia="Times New Roman"/>
          <w:szCs w:val="24"/>
          <w:lang w:eastAsia="lt-LT"/>
        </w:rPr>
      </w:pPr>
      <w:r>
        <w:rPr>
          <w:rFonts w:eastAsia="Times New Roman"/>
          <w:szCs w:val="24"/>
          <w:lang w:eastAsia="lt-LT"/>
        </w:rPr>
        <w:t>21</w:t>
      </w:r>
      <w:r w:rsidR="00A834BB" w:rsidRPr="00A834BB">
        <w:rPr>
          <w:rFonts w:eastAsia="Times New Roman"/>
          <w:szCs w:val="24"/>
          <w:lang w:eastAsia="lt-LT"/>
        </w:rPr>
        <w:t xml:space="preserve">. </w:t>
      </w:r>
      <w:r w:rsidR="00B67073">
        <w:rPr>
          <w:rFonts w:eastAsia="Times New Roman"/>
          <w:szCs w:val="24"/>
          <w:lang w:eastAsia="lt-LT"/>
        </w:rPr>
        <w:t>Ši Programa skelbiama Lopšelio-darželio internetiniame puslapyje</w:t>
      </w:r>
      <w:r w:rsidR="00A834BB" w:rsidRPr="00A834BB">
        <w:rPr>
          <w:rFonts w:eastAsia="Times New Roman"/>
          <w:szCs w:val="24"/>
          <w:lang w:eastAsia="lt-LT"/>
        </w:rPr>
        <w:t>.</w:t>
      </w:r>
    </w:p>
    <w:p w:rsidR="00A834BB" w:rsidRDefault="00A834BB" w:rsidP="00A834BB">
      <w:pPr>
        <w:ind w:firstLine="284"/>
        <w:jc w:val="center"/>
        <w:rPr>
          <w:rFonts w:eastAsia="Times New Roman"/>
          <w:szCs w:val="24"/>
          <w:lang w:eastAsia="lt-LT"/>
        </w:rPr>
      </w:pPr>
      <w:r w:rsidRPr="00A834BB">
        <w:rPr>
          <w:rFonts w:eastAsia="Times New Roman"/>
          <w:szCs w:val="24"/>
          <w:lang w:eastAsia="lt-LT"/>
        </w:rPr>
        <w:t>_____________________________</w:t>
      </w:r>
    </w:p>
    <w:p w:rsidR="00B67073" w:rsidRDefault="00B67073"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A834BB">
      <w:pPr>
        <w:ind w:firstLine="284"/>
        <w:jc w:val="center"/>
        <w:rPr>
          <w:rFonts w:eastAsia="Times New Roman"/>
          <w:szCs w:val="24"/>
          <w:lang w:eastAsia="lt-LT"/>
        </w:rPr>
      </w:pPr>
    </w:p>
    <w:p w:rsidR="00C10F31" w:rsidRDefault="00C10F31" w:rsidP="00CD2861">
      <w:pPr>
        <w:rPr>
          <w:rFonts w:eastAsia="Times New Roman"/>
          <w:szCs w:val="24"/>
          <w:lang w:eastAsia="lt-LT"/>
        </w:rPr>
      </w:pPr>
    </w:p>
    <w:p w:rsidR="00C10F31" w:rsidRPr="00A834BB" w:rsidRDefault="00C10F31" w:rsidP="00A834BB">
      <w:pPr>
        <w:ind w:firstLine="284"/>
        <w:jc w:val="center"/>
        <w:rPr>
          <w:rFonts w:eastAsia="Times New Roman"/>
          <w:szCs w:val="24"/>
          <w:lang w:eastAsia="lt-LT"/>
        </w:rPr>
      </w:pPr>
    </w:p>
    <w:p w:rsidR="00A834BB" w:rsidRDefault="00B67073" w:rsidP="00A834BB">
      <w:pPr>
        <w:jc w:val="center"/>
        <w:rPr>
          <w:rFonts w:eastAsia="Times New Roman"/>
          <w:szCs w:val="24"/>
          <w:lang w:eastAsia="lt-LT"/>
        </w:rPr>
      </w:pPr>
      <w:r>
        <w:rPr>
          <w:rFonts w:eastAsia="Times New Roman"/>
          <w:szCs w:val="24"/>
          <w:lang w:eastAsia="lt-LT"/>
        </w:rPr>
        <w:lastRenderedPageBreak/>
        <w:t>TELŠIŲ LOP</w:t>
      </w:r>
      <w:r w:rsidR="001279FC">
        <w:rPr>
          <w:rFonts w:eastAsia="Times New Roman"/>
          <w:szCs w:val="24"/>
          <w:lang w:eastAsia="lt-LT"/>
        </w:rPr>
        <w:t>ŠELIO-DARŽELIO „NYKŠTUKAS“  2016</w:t>
      </w:r>
      <w:r w:rsidR="00A834BB" w:rsidRPr="00A834BB">
        <w:rPr>
          <w:rFonts w:eastAsia="Times New Roman"/>
          <w:szCs w:val="24"/>
          <w:lang w:eastAsia="lt-LT"/>
        </w:rPr>
        <w:t>-2018 METŲ KORUPCIJOS PREVENCIJOS PROGRAMOS ĮGYVENDINIMO PRIEMONIŲ PLANAS</w:t>
      </w:r>
    </w:p>
    <w:p w:rsidR="00B67073" w:rsidRPr="00A834BB" w:rsidRDefault="00B67073" w:rsidP="00A834BB">
      <w:pPr>
        <w:jc w:val="center"/>
        <w:rPr>
          <w:rFonts w:eastAsia="Times New Roman"/>
          <w:szCs w:val="24"/>
          <w:lang w:eastAsia="lt-LT"/>
        </w:rPr>
      </w:pPr>
    </w:p>
    <w:tbl>
      <w:tblPr>
        <w:tblW w:w="512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1860"/>
        <w:gridCol w:w="1378"/>
        <w:gridCol w:w="1298"/>
        <w:gridCol w:w="2032"/>
        <w:gridCol w:w="1845"/>
        <w:gridCol w:w="1447"/>
      </w:tblGrid>
      <w:tr w:rsidR="00270C60"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A834BB" w:rsidRPr="00A834BB" w:rsidRDefault="00A834BB" w:rsidP="00A834BB">
            <w:pPr>
              <w:jc w:val="center"/>
              <w:rPr>
                <w:rFonts w:eastAsia="Times New Roman"/>
                <w:szCs w:val="24"/>
                <w:lang w:eastAsia="lt-LT"/>
              </w:rPr>
            </w:pPr>
            <w:proofErr w:type="spellStart"/>
            <w:r w:rsidRPr="00A834BB">
              <w:rPr>
                <w:rFonts w:eastAsia="Times New Roman"/>
                <w:b/>
                <w:bCs/>
                <w:szCs w:val="24"/>
                <w:lang w:eastAsia="lt-LT"/>
              </w:rPr>
              <w:t>Eil</w:t>
            </w:r>
            <w:proofErr w:type="spellEnd"/>
            <w:r w:rsidRPr="00A834BB">
              <w:rPr>
                <w:rFonts w:eastAsia="Times New Roman"/>
                <w:b/>
                <w:bCs/>
                <w:szCs w:val="24"/>
                <w:lang w:eastAsia="lt-LT"/>
              </w:rPr>
              <w:t>.</w:t>
            </w:r>
          </w:p>
          <w:p w:rsidR="00A834BB" w:rsidRPr="00A834BB" w:rsidRDefault="00A834BB" w:rsidP="00A834BB">
            <w:pPr>
              <w:jc w:val="center"/>
              <w:rPr>
                <w:rFonts w:eastAsia="Times New Roman"/>
                <w:szCs w:val="24"/>
                <w:lang w:eastAsia="lt-LT"/>
              </w:rPr>
            </w:pPr>
            <w:proofErr w:type="spellStart"/>
            <w:r w:rsidRPr="00A834BB">
              <w:rPr>
                <w:rFonts w:eastAsia="Times New Roman"/>
                <w:b/>
                <w:bCs/>
                <w:szCs w:val="24"/>
                <w:lang w:eastAsia="lt-LT"/>
              </w:rPr>
              <w:t>Nr</w:t>
            </w:r>
            <w:proofErr w:type="spellEnd"/>
            <w:r w:rsidRPr="00A834BB">
              <w:rPr>
                <w:rFonts w:eastAsia="Times New Roman"/>
                <w:b/>
                <w:bCs/>
                <w:szCs w:val="24"/>
                <w:lang w:eastAsia="lt-LT"/>
              </w:rPr>
              <w:t>.</w:t>
            </w:r>
          </w:p>
        </w:tc>
        <w:tc>
          <w:tcPr>
            <w:tcW w:w="908" w:type="pct"/>
            <w:tcBorders>
              <w:top w:val="outset" w:sz="6" w:space="0" w:color="auto"/>
              <w:left w:val="outset" w:sz="6" w:space="0" w:color="auto"/>
              <w:bottom w:val="outset" w:sz="6" w:space="0" w:color="auto"/>
              <w:right w:val="outset" w:sz="6" w:space="0" w:color="auto"/>
            </w:tcBorders>
            <w:vAlign w:val="center"/>
            <w:hideMark/>
          </w:tcPr>
          <w:p w:rsidR="00A834BB" w:rsidRPr="00A834BB" w:rsidRDefault="00A834BB" w:rsidP="00A834BB">
            <w:pPr>
              <w:jc w:val="left"/>
              <w:rPr>
                <w:rFonts w:eastAsia="Times New Roman"/>
                <w:szCs w:val="24"/>
                <w:lang w:eastAsia="lt-LT"/>
              </w:rPr>
            </w:pPr>
            <w:r w:rsidRPr="00A834BB">
              <w:rPr>
                <w:rFonts w:eastAsia="Times New Roman"/>
                <w:b/>
                <w:bCs/>
                <w:szCs w:val="24"/>
                <w:lang w:eastAsia="lt-LT"/>
              </w:rPr>
              <w:t>Priemonės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A834BB" w:rsidRPr="00A834BB" w:rsidRDefault="00A834BB" w:rsidP="00A834BB">
            <w:pPr>
              <w:jc w:val="left"/>
              <w:rPr>
                <w:rFonts w:eastAsia="Times New Roman"/>
                <w:szCs w:val="24"/>
                <w:lang w:eastAsia="lt-LT"/>
              </w:rPr>
            </w:pPr>
            <w:r w:rsidRPr="00A834BB">
              <w:rPr>
                <w:rFonts w:eastAsia="Times New Roman"/>
                <w:b/>
                <w:bCs/>
                <w:szCs w:val="24"/>
                <w:lang w:eastAsia="lt-LT"/>
              </w:rPr>
              <w:t>Vykdytojas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A834BB" w:rsidRPr="00A834BB" w:rsidRDefault="00A834BB" w:rsidP="00A834BB">
            <w:pPr>
              <w:jc w:val="left"/>
              <w:rPr>
                <w:rFonts w:eastAsia="Times New Roman"/>
                <w:szCs w:val="24"/>
                <w:lang w:eastAsia="lt-LT"/>
              </w:rPr>
            </w:pPr>
            <w:r w:rsidRPr="00A834BB">
              <w:rPr>
                <w:rFonts w:eastAsia="Times New Roman"/>
                <w:b/>
                <w:bCs/>
                <w:szCs w:val="24"/>
                <w:lang w:eastAsia="lt-LT"/>
              </w:rPr>
              <w:t>Vykdymo laikas</w:t>
            </w:r>
          </w:p>
        </w:tc>
        <w:tc>
          <w:tcPr>
            <w:tcW w:w="991" w:type="pct"/>
            <w:tcBorders>
              <w:top w:val="outset" w:sz="6" w:space="0" w:color="auto"/>
              <w:left w:val="outset" w:sz="6" w:space="0" w:color="auto"/>
              <w:bottom w:val="outset" w:sz="6" w:space="0" w:color="auto"/>
              <w:right w:val="outset" w:sz="6" w:space="0" w:color="auto"/>
            </w:tcBorders>
            <w:vAlign w:val="center"/>
            <w:hideMark/>
          </w:tcPr>
          <w:p w:rsidR="00A834BB" w:rsidRPr="00A834BB" w:rsidRDefault="00A834BB" w:rsidP="00A834BB">
            <w:pPr>
              <w:jc w:val="left"/>
              <w:rPr>
                <w:rFonts w:eastAsia="Times New Roman"/>
                <w:szCs w:val="24"/>
                <w:lang w:eastAsia="lt-LT"/>
              </w:rPr>
            </w:pPr>
            <w:r w:rsidRPr="00A834BB">
              <w:rPr>
                <w:rFonts w:eastAsia="Times New Roman"/>
                <w:b/>
                <w:bCs/>
                <w:szCs w:val="24"/>
                <w:lang w:eastAsia="lt-LT"/>
              </w:rPr>
              <w:t>Laukiami rezultatai</w:t>
            </w:r>
          </w:p>
        </w:tc>
        <w:tc>
          <w:tcPr>
            <w:tcW w:w="900" w:type="pct"/>
            <w:tcBorders>
              <w:top w:val="outset" w:sz="6" w:space="0" w:color="auto"/>
              <w:left w:val="outset" w:sz="6" w:space="0" w:color="auto"/>
              <w:bottom w:val="outset" w:sz="6" w:space="0" w:color="auto"/>
              <w:right w:val="outset" w:sz="6" w:space="0" w:color="auto"/>
            </w:tcBorders>
            <w:vAlign w:val="center"/>
            <w:hideMark/>
          </w:tcPr>
          <w:p w:rsidR="00A834BB" w:rsidRPr="00A834BB" w:rsidRDefault="00A834BB" w:rsidP="00A834BB">
            <w:pPr>
              <w:jc w:val="left"/>
              <w:rPr>
                <w:rFonts w:eastAsia="Times New Roman"/>
                <w:szCs w:val="24"/>
                <w:lang w:eastAsia="lt-LT"/>
              </w:rPr>
            </w:pPr>
            <w:r w:rsidRPr="00A834BB">
              <w:rPr>
                <w:rFonts w:eastAsia="Times New Roman"/>
                <w:b/>
                <w:bCs/>
                <w:szCs w:val="24"/>
                <w:lang w:eastAsia="lt-LT"/>
              </w:rPr>
              <w:t>Įgyvendinimo vertinimo kriterijai</w:t>
            </w:r>
          </w:p>
        </w:tc>
        <w:tc>
          <w:tcPr>
            <w:tcW w:w="0" w:type="auto"/>
            <w:tcBorders>
              <w:top w:val="outset" w:sz="6" w:space="0" w:color="auto"/>
              <w:left w:val="outset" w:sz="6" w:space="0" w:color="auto"/>
              <w:bottom w:val="outset" w:sz="6" w:space="0" w:color="auto"/>
              <w:right w:val="outset" w:sz="6" w:space="0" w:color="auto"/>
            </w:tcBorders>
            <w:vAlign w:val="center"/>
            <w:hideMark/>
          </w:tcPr>
          <w:p w:rsidR="00A834BB" w:rsidRPr="00A834BB" w:rsidRDefault="00A834BB" w:rsidP="00A834BB">
            <w:pPr>
              <w:jc w:val="left"/>
              <w:rPr>
                <w:rFonts w:eastAsia="Times New Roman"/>
                <w:szCs w:val="24"/>
                <w:lang w:eastAsia="lt-LT"/>
              </w:rPr>
            </w:pPr>
            <w:r w:rsidRPr="00A834BB">
              <w:rPr>
                <w:rFonts w:eastAsia="Times New Roman"/>
                <w:b/>
                <w:bCs/>
                <w:szCs w:val="24"/>
                <w:lang w:eastAsia="lt-LT"/>
              </w:rPr>
              <w:t>Finansavimas</w:t>
            </w:r>
          </w:p>
        </w:tc>
      </w:tr>
      <w:tr w:rsidR="00303098"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hideMark/>
          </w:tcPr>
          <w:p w:rsidR="00A834BB" w:rsidRPr="00A834BB" w:rsidRDefault="00A834BB" w:rsidP="00303098">
            <w:pPr>
              <w:jc w:val="left"/>
              <w:rPr>
                <w:rFonts w:eastAsia="Times New Roman"/>
                <w:szCs w:val="24"/>
                <w:lang w:eastAsia="lt-LT"/>
              </w:rPr>
            </w:pPr>
            <w:r w:rsidRPr="00A834BB">
              <w:rPr>
                <w:rFonts w:eastAsia="Times New Roman"/>
                <w:szCs w:val="24"/>
                <w:lang w:eastAsia="lt-LT"/>
              </w:rPr>
              <w:t> </w:t>
            </w:r>
          </w:p>
        </w:tc>
        <w:tc>
          <w:tcPr>
            <w:tcW w:w="4810" w:type="pct"/>
            <w:gridSpan w:val="6"/>
            <w:tcBorders>
              <w:top w:val="outset" w:sz="6" w:space="0" w:color="auto"/>
              <w:left w:val="outset" w:sz="6" w:space="0" w:color="auto"/>
              <w:bottom w:val="outset" w:sz="6" w:space="0" w:color="auto"/>
              <w:right w:val="outset" w:sz="6" w:space="0" w:color="auto"/>
            </w:tcBorders>
            <w:hideMark/>
          </w:tcPr>
          <w:p w:rsidR="00A834BB" w:rsidRPr="00A834BB" w:rsidRDefault="00D51471" w:rsidP="00303098">
            <w:pPr>
              <w:jc w:val="left"/>
              <w:rPr>
                <w:rFonts w:eastAsia="Times New Roman"/>
                <w:szCs w:val="24"/>
                <w:lang w:eastAsia="lt-LT"/>
              </w:rPr>
            </w:pPr>
            <w:r>
              <w:rPr>
                <w:rFonts w:eastAsia="Times New Roman"/>
                <w:szCs w:val="24"/>
                <w:lang w:eastAsia="lt-LT"/>
              </w:rPr>
              <w:t>1. korupcijos prevencijos programos įgyvendinimo priemonių numatymas.</w:t>
            </w:r>
          </w:p>
        </w:tc>
      </w:tr>
      <w:tr w:rsidR="00270C60"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tcPr>
          <w:p w:rsidR="00D51471" w:rsidRPr="00A834BB" w:rsidRDefault="00D51471" w:rsidP="00303098">
            <w:pPr>
              <w:jc w:val="left"/>
              <w:rPr>
                <w:rFonts w:eastAsia="Times New Roman"/>
                <w:szCs w:val="24"/>
                <w:lang w:eastAsia="lt-LT"/>
              </w:rPr>
            </w:pPr>
            <w:r>
              <w:rPr>
                <w:rFonts w:eastAsia="Times New Roman"/>
                <w:szCs w:val="24"/>
                <w:lang w:eastAsia="lt-LT"/>
              </w:rPr>
              <w:t>1.1.</w:t>
            </w:r>
          </w:p>
        </w:tc>
        <w:tc>
          <w:tcPr>
            <w:tcW w:w="908" w:type="pct"/>
            <w:tcBorders>
              <w:top w:val="outset" w:sz="6" w:space="0" w:color="auto"/>
              <w:left w:val="outset" w:sz="6" w:space="0" w:color="auto"/>
              <w:bottom w:val="outset" w:sz="6" w:space="0" w:color="auto"/>
              <w:right w:val="outset" w:sz="6" w:space="0" w:color="auto"/>
            </w:tcBorders>
          </w:tcPr>
          <w:p w:rsidR="00D51471" w:rsidRPr="00A834BB" w:rsidRDefault="00303098" w:rsidP="00303098">
            <w:pPr>
              <w:jc w:val="left"/>
              <w:rPr>
                <w:rFonts w:eastAsia="Times New Roman"/>
                <w:szCs w:val="24"/>
                <w:lang w:eastAsia="lt-LT"/>
              </w:rPr>
            </w:pPr>
            <w:r>
              <w:rPr>
                <w:color w:val="000000"/>
              </w:rPr>
              <w:t xml:space="preserve">Patvirtinti Lopšelio-darželio </w:t>
            </w:r>
            <w:r w:rsidR="00D51471">
              <w:rPr>
                <w:color w:val="000000"/>
              </w:rPr>
              <w:t>Korupcijos prevencijos programą ir jos į</w:t>
            </w:r>
            <w:r w:rsidR="001279FC">
              <w:rPr>
                <w:color w:val="000000"/>
              </w:rPr>
              <w:t>gyvendinimo priemonių planą 2016</w:t>
            </w:r>
            <w:r w:rsidR="00D51471">
              <w:rPr>
                <w:color w:val="000000"/>
              </w:rPr>
              <w:t xml:space="preserve">-2018 </w:t>
            </w:r>
            <w:proofErr w:type="spellStart"/>
            <w:r w:rsidR="00D51471">
              <w:rPr>
                <w:color w:val="000000"/>
              </w:rPr>
              <w:t>m</w:t>
            </w:r>
            <w:proofErr w:type="spellEnd"/>
            <w:r w:rsidR="006E1721">
              <w:rPr>
                <w:color w:val="000000"/>
              </w:rPr>
              <w:t>. Pateikti savivaldybei lopšelio-darželio</w:t>
            </w:r>
            <w:r w:rsidR="00D51471">
              <w:rPr>
                <w:color w:val="000000"/>
              </w:rPr>
              <w:t xml:space="preserve"> Korupcijos prevencijos programos ir jos įgyvendinimo priemonių plano kopijas</w:t>
            </w:r>
          </w:p>
        </w:tc>
        <w:tc>
          <w:tcPr>
            <w:tcW w:w="672" w:type="pct"/>
            <w:tcBorders>
              <w:top w:val="outset" w:sz="6" w:space="0" w:color="auto"/>
              <w:left w:val="outset" w:sz="6" w:space="0" w:color="auto"/>
              <w:bottom w:val="outset" w:sz="6" w:space="0" w:color="auto"/>
              <w:right w:val="outset" w:sz="6" w:space="0" w:color="auto"/>
            </w:tcBorders>
          </w:tcPr>
          <w:p w:rsidR="00D51471" w:rsidRPr="00A834BB" w:rsidRDefault="00303098" w:rsidP="00303098">
            <w:pPr>
              <w:jc w:val="left"/>
              <w:rPr>
                <w:rFonts w:eastAsia="Times New Roman"/>
                <w:szCs w:val="24"/>
                <w:lang w:eastAsia="lt-LT"/>
              </w:rPr>
            </w:pPr>
            <w:r>
              <w:rPr>
                <w:rFonts w:eastAsia="Times New Roman"/>
                <w:szCs w:val="24"/>
                <w:lang w:eastAsia="lt-LT"/>
              </w:rPr>
              <w:t xml:space="preserve">Direktorius </w:t>
            </w:r>
          </w:p>
        </w:tc>
        <w:tc>
          <w:tcPr>
            <w:tcW w:w="633" w:type="pct"/>
            <w:tcBorders>
              <w:top w:val="outset" w:sz="6" w:space="0" w:color="auto"/>
              <w:left w:val="outset" w:sz="6" w:space="0" w:color="auto"/>
              <w:bottom w:val="outset" w:sz="6" w:space="0" w:color="auto"/>
              <w:right w:val="outset" w:sz="6" w:space="0" w:color="auto"/>
            </w:tcBorders>
          </w:tcPr>
          <w:p w:rsidR="00D51471" w:rsidRPr="00A834BB" w:rsidRDefault="001279FC" w:rsidP="00303098">
            <w:pPr>
              <w:jc w:val="left"/>
              <w:rPr>
                <w:rFonts w:eastAsia="Times New Roman"/>
                <w:szCs w:val="24"/>
                <w:lang w:eastAsia="lt-LT"/>
              </w:rPr>
            </w:pPr>
            <w:r>
              <w:rPr>
                <w:rFonts w:eastAsia="Times New Roman"/>
                <w:szCs w:val="24"/>
                <w:lang w:eastAsia="lt-LT"/>
              </w:rPr>
              <w:t>2016</w:t>
            </w:r>
            <w:r w:rsidR="00303098">
              <w:rPr>
                <w:rFonts w:eastAsia="Times New Roman"/>
                <w:szCs w:val="24"/>
                <w:lang w:eastAsia="lt-LT"/>
              </w:rPr>
              <w:t xml:space="preserve"> </w:t>
            </w:r>
            <w:proofErr w:type="spellStart"/>
            <w:r w:rsidR="00303098">
              <w:rPr>
                <w:rFonts w:eastAsia="Times New Roman"/>
                <w:szCs w:val="24"/>
                <w:lang w:eastAsia="lt-LT"/>
              </w:rPr>
              <w:t>m</w:t>
            </w:r>
            <w:proofErr w:type="spellEnd"/>
            <w:r w:rsidR="00303098">
              <w:rPr>
                <w:rFonts w:eastAsia="Times New Roman"/>
                <w:szCs w:val="24"/>
                <w:lang w:eastAsia="lt-LT"/>
              </w:rPr>
              <w:t>. sausis</w:t>
            </w:r>
          </w:p>
        </w:tc>
        <w:tc>
          <w:tcPr>
            <w:tcW w:w="991" w:type="pct"/>
            <w:tcBorders>
              <w:top w:val="outset" w:sz="6" w:space="0" w:color="auto"/>
              <w:left w:val="outset" w:sz="6" w:space="0" w:color="auto"/>
              <w:bottom w:val="outset" w:sz="6" w:space="0" w:color="auto"/>
              <w:right w:val="outset" w:sz="6" w:space="0" w:color="auto"/>
            </w:tcBorders>
          </w:tcPr>
          <w:p w:rsidR="00D51471" w:rsidRPr="00A834BB" w:rsidRDefault="00303098" w:rsidP="00303098">
            <w:pPr>
              <w:jc w:val="left"/>
              <w:rPr>
                <w:rFonts w:eastAsia="Times New Roman"/>
                <w:szCs w:val="24"/>
                <w:lang w:eastAsia="lt-LT"/>
              </w:rPr>
            </w:pPr>
            <w:r>
              <w:rPr>
                <w:color w:val="000000"/>
              </w:rPr>
              <w:t>Visuotinas ir sistemingas korupcijos prevencijos vykdymas</w:t>
            </w:r>
          </w:p>
        </w:tc>
        <w:tc>
          <w:tcPr>
            <w:tcW w:w="900" w:type="pct"/>
            <w:tcBorders>
              <w:top w:val="outset" w:sz="6" w:space="0" w:color="auto"/>
              <w:left w:val="outset" w:sz="6" w:space="0" w:color="auto"/>
              <w:bottom w:val="outset" w:sz="6" w:space="0" w:color="auto"/>
              <w:right w:val="outset" w:sz="6" w:space="0" w:color="auto"/>
            </w:tcBorders>
          </w:tcPr>
          <w:p w:rsidR="00D51471" w:rsidRPr="00A834BB" w:rsidRDefault="00303098" w:rsidP="001279FC">
            <w:pPr>
              <w:jc w:val="left"/>
              <w:rPr>
                <w:rFonts w:eastAsia="Times New Roman"/>
                <w:szCs w:val="24"/>
                <w:lang w:eastAsia="lt-LT"/>
              </w:rPr>
            </w:pPr>
            <w:r>
              <w:rPr>
                <w:rFonts w:eastAsia="Times New Roman"/>
                <w:szCs w:val="24"/>
                <w:lang w:eastAsia="lt-LT"/>
              </w:rPr>
              <w:t>Patvirtintas Lopšelio-darželio korupcijos prevencijos įgyvendinimo planas 201</w:t>
            </w:r>
            <w:r w:rsidR="001279FC">
              <w:rPr>
                <w:rFonts w:eastAsia="Times New Roman"/>
                <w:szCs w:val="24"/>
                <w:lang w:eastAsia="lt-LT"/>
              </w:rPr>
              <w:t>6</w:t>
            </w:r>
            <w:r>
              <w:rPr>
                <w:rFonts w:eastAsia="Times New Roman"/>
                <w:szCs w:val="24"/>
                <w:lang w:eastAsia="lt-LT"/>
              </w:rPr>
              <w:t xml:space="preserve">-2018 </w:t>
            </w:r>
            <w:proofErr w:type="spellStart"/>
            <w:r>
              <w:rPr>
                <w:rFonts w:eastAsia="Times New Roman"/>
                <w:szCs w:val="24"/>
                <w:lang w:eastAsia="lt-LT"/>
              </w:rPr>
              <w:t>m</w:t>
            </w:r>
            <w:proofErr w:type="spellEnd"/>
            <w:r>
              <w:rPr>
                <w:rFonts w:eastAsia="Times New Roman"/>
                <w:szCs w:val="24"/>
                <w:lang w:eastAsia="lt-LT"/>
              </w:rPr>
              <w:t>.</w:t>
            </w:r>
          </w:p>
        </w:tc>
        <w:tc>
          <w:tcPr>
            <w:tcW w:w="705" w:type="pct"/>
            <w:tcBorders>
              <w:top w:val="outset" w:sz="6" w:space="0" w:color="auto"/>
              <w:left w:val="outset" w:sz="6" w:space="0" w:color="auto"/>
              <w:bottom w:val="outset" w:sz="6" w:space="0" w:color="auto"/>
              <w:right w:val="outset" w:sz="6" w:space="0" w:color="auto"/>
            </w:tcBorders>
          </w:tcPr>
          <w:p w:rsidR="00D51471" w:rsidRPr="00A834BB" w:rsidRDefault="00303098" w:rsidP="00303098">
            <w:pPr>
              <w:jc w:val="left"/>
              <w:rPr>
                <w:rFonts w:eastAsia="Times New Roman"/>
                <w:szCs w:val="24"/>
                <w:lang w:eastAsia="lt-LT"/>
              </w:rPr>
            </w:pPr>
            <w:r>
              <w:rPr>
                <w:rFonts w:eastAsia="Times New Roman"/>
                <w:szCs w:val="24"/>
                <w:lang w:eastAsia="lt-LT"/>
              </w:rPr>
              <w:t>-</w:t>
            </w:r>
          </w:p>
        </w:tc>
      </w:tr>
      <w:tr w:rsidR="00D51471"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p>
        </w:tc>
        <w:tc>
          <w:tcPr>
            <w:tcW w:w="4810" w:type="pct"/>
            <w:gridSpan w:val="6"/>
            <w:tcBorders>
              <w:top w:val="outset" w:sz="6" w:space="0" w:color="auto"/>
              <w:left w:val="outset" w:sz="6" w:space="0" w:color="auto"/>
              <w:bottom w:val="outset" w:sz="6" w:space="0" w:color="auto"/>
              <w:right w:val="outset" w:sz="6" w:space="0" w:color="auto"/>
            </w:tcBorders>
          </w:tcPr>
          <w:p w:rsidR="00D51471" w:rsidRPr="00A834BB" w:rsidRDefault="00303098" w:rsidP="008A24FA">
            <w:pPr>
              <w:jc w:val="left"/>
              <w:rPr>
                <w:rFonts w:eastAsia="Times New Roman"/>
                <w:szCs w:val="24"/>
                <w:lang w:eastAsia="lt-LT"/>
              </w:rPr>
            </w:pPr>
            <w:r>
              <w:rPr>
                <w:rFonts w:eastAsia="Times New Roman"/>
                <w:szCs w:val="24"/>
                <w:lang w:eastAsia="lt-LT"/>
              </w:rPr>
              <w:t>2</w:t>
            </w:r>
            <w:r w:rsidR="00D51471" w:rsidRPr="00A834BB">
              <w:rPr>
                <w:rFonts w:eastAsia="Times New Roman"/>
                <w:szCs w:val="24"/>
                <w:lang w:eastAsia="lt-LT"/>
              </w:rPr>
              <w:t>. Nustatyti veiklos sritis, kuriose yra didelė korupcijos pasireiškimo tikimybė</w:t>
            </w:r>
          </w:p>
        </w:tc>
      </w:tr>
      <w:tr w:rsidR="00270C60"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tcPr>
          <w:p w:rsidR="00D51471" w:rsidRPr="00A834BB" w:rsidRDefault="00303098" w:rsidP="00A834BB">
            <w:pPr>
              <w:jc w:val="left"/>
              <w:rPr>
                <w:rFonts w:eastAsia="Times New Roman"/>
                <w:szCs w:val="24"/>
                <w:lang w:eastAsia="lt-LT"/>
              </w:rPr>
            </w:pPr>
            <w:r>
              <w:rPr>
                <w:rFonts w:eastAsia="Times New Roman"/>
                <w:szCs w:val="24"/>
                <w:lang w:eastAsia="lt-LT"/>
              </w:rPr>
              <w:t>2</w:t>
            </w:r>
            <w:r w:rsidR="00D51471" w:rsidRPr="00A834BB">
              <w:rPr>
                <w:rFonts w:eastAsia="Times New Roman"/>
                <w:szCs w:val="24"/>
                <w:lang w:eastAsia="lt-LT"/>
              </w:rPr>
              <w:t>.1.</w:t>
            </w:r>
          </w:p>
        </w:tc>
        <w:tc>
          <w:tcPr>
            <w:tcW w:w="908" w:type="pct"/>
            <w:tcBorders>
              <w:top w:val="outset" w:sz="6" w:space="0" w:color="auto"/>
              <w:left w:val="outset" w:sz="6" w:space="0" w:color="auto"/>
              <w:bottom w:val="outset" w:sz="6" w:space="0" w:color="auto"/>
              <w:right w:val="outset" w:sz="6" w:space="0" w:color="auto"/>
            </w:tcBorders>
          </w:tcPr>
          <w:p w:rsidR="00D51471" w:rsidRPr="00A834BB" w:rsidRDefault="00D51471" w:rsidP="002E50D7">
            <w:pPr>
              <w:jc w:val="left"/>
              <w:rPr>
                <w:rFonts w:eastAsia="Times New Roman"/>
                <w:szCs w:val="24"/>
                <w:lang w:eastAsia="lt-LT"/>
              </w:rPr>
            </w:pPr>
            <w:r w:rsidRPr="00A834BB">
              <w:rPr>
                <w:rFonts w:eastAsia="Times New Roman"/>
                <w:szCs w:val="24"/>
                <w:lang w:eastAsia="lt-LT"/>
              </w:rPr>
              <w:t>Nustatyti korupcijos pasireiškimo tikimybę.</w:t>
            </w:r>
          </w:p>
        </w:tc>
        <w:tc>
          <w:tcPr>
            <w:tcW w:w="0" w:type="auto"/>
            <w:tcBorders>
              <w:top w:val="outset" w:sz="6" w:space="0" w:color="auto"/>
              <w:left w:val="outset" w:sz="6" w:space="0" w:color="auto"/>
              <w:bottom w:val="outset" w:sz="6" w:space="0" w:color="auto"/>
              <w:right w:val="outset" w:sz="6" w:space="0" w:color="auto"/>
            </w:tcBorders>
          </w:tcPr>
          <w:p w:rsidR="00D51471" w:rsidRPr="00A834BB" w:rsidRDefault="00D51471" w:rsidP="002E50D7">
            <w:pPr>
              <w:jc w:val="left"/>
              <w:rPr>
                <w:rFonts w:eastAsia="Times New Roman"/>
                <w:szCs w:val="24"/>
                <w:lang w:eastAsia="lt-LT"/>
              </w:rPr>
            </w:pPr>
            <w:r w:rsidRPr="00A834BB">
              <w:rPr>
                <w:rFonts w:eastAsia="Times New Roman"/>
                <w:szCs w:val="24"/>
                <w:lang w:eastAsia="lt-LT"/>
              </w:rPr>
              <w:t>Direktoriaus įsakymu paskirtas asmuo, atsakingas už korupcijos prevenciją ir priežiūrą.</w:t>
            </w:r>
          </w:p>
        </w:tc>
        <w:tc>
          <w:tcPr>
            <w:tcW w:w="0" w:type="auto"/>
            <w:tcBorders>
              <w:top w:val="outset" w:sz="6" w:space="0" w:color="auto"/>
              <w:left w:val="outset" w:sz="6" w:space="0" w:color="auto"/>
              <w:bottom w:val="outset" w:sz="6" w:space="0" w:color="auto"/>
              <w:right w:val="outset" w:sz="6" w:space="0" w:color="auto"/>
            </w:tcBorders>
          </w:tcPr>
          <w:p w:rsidR="00D51471" w:rsidRPr="00A834BB" w:rsidRDefault="00D51471" w:rsidP="002E50D7">
            <w:pPr>
              <w:jc w:val="left"/>
              <w:rPr>
                <w:rFonts w:eastAsia="Times New Roman"/>
                <w:szCs w:val="24"/>
                <w:lang w:eastAsia="lt-LT"/>
              </w:rPr>
            </w:pPr>
            <w:r w:rsidRPr="00A834BB">
              <w:rPr>
                <w:rFonts w:eastAsia="Times New Roman"/>
                <w:szCs w:val="24"/>
                <w:lang w:eastAsia="lt-LT"/>
              </w:rPr>
              <w:t>kasmet III ketvirtis.</w:t>
            </w:r>
          </w:p>
        </w:tc>
        <w:tc>
          <w:tcPr>
            <w:tcW w:w="991" w:type="pct"/>
            <w:tcBorders>
              <w:top w:val="outset" w:sz="6" w:space="0" w:color="auto"/>
              <w:left w:val="outset" w:sz="6" w:space="0" w:color="auto"/>
              <w:bottom w:val="outset" w:sz="6" w:space="0" w:color="auto"/>
              <w:right w:val="outset" w:sz="6" w:space="0" w:color="auto"/>
            </w:tcBorders>
          </w:tcPr>
          <w:p w:rsidR="00D51471" w:rsidRPr="00A834BB" w:rsidRDefault="00D51471" w:rsidP="002E50D7">
            <w:pPr>
              <w:jc w:val="left"/>
              <w:rPr>
                <w:rFonts w:eastAsia="Times New Roman"/>
                <w:szCs w:val="24"/>
                <w:lang w:eastAsia="lt-LT"/>
              </w:rPr>
            </w:pPr>
            <w:r w:rsidRPr="00A834BB">
              <w:rPr>
                <w:rFonts w:eastAsia="Times New Roman"/>
                <w:szCs w:val="24"/>
                <w:lang w:eastAsia="lt-LT"/>
              </w:rPr>
              <w:t xml:space="preserve">Bus nustatyta korupcijos </w:t>
            </w:r>
            <w:r>
              <w:rPr>
                <w:rFonts w:eastAsia="Times New Roman"/>
                <w:szCs w:val="24"/>
                <w:lang w:eastAsia="lt-LT"/>
              </w:rPr>
              <w:t>pasireiškimo tikimybė Lopšelio-darželio</w:t>
            </w:r>
            <w:r w:rsidRPr="00A834BB">
              <w:rPr>
                <w:rFonts w:eastAsia="Times New Roman"/>
                <w:szCs w:val="24"/>
                <w:lang w:eastAsia="lt-LT"/>
              </w:rPr>
              <w:t xml:space="preserve"> veiklos srityse.</w:t>
            </w:r>
          </w:p>
        </w:tc>
        <w:tc>
          <w:tcPr>
            <w:tcW w:w="900" w:type="pct"/>
            <w:tcBorders>
              <w:top w:val="outset" w:sz="6" w:space="0" w:color="auto"/>
              <w:left w:val="outset" w:sz="6" w:space="0" w:color="auto"/>
              <w:bottom w:val="outset" w:sz="6" w:space="0" w:color="auto"/>
              <w:right w:val="outset" w:sz="6" w:space="0" w:color="auto"/>
            </w:tcBorders>
          </w:tcPr>
          <w:p w:rsidR="00D51471" w:rsidRPr="00A834BB" w:rsidRDefault="00D51471" w:rsidP="002E50D7">
            <w:pPr>
              <w:jc w:val="left"/>
              <w:rPr>
                <w:rFonts w:eastAsia="Times New Roman"/>
                <w:szCs w:val="24"/>
                <w:lang w:eastAsia="lt-LT"/>
              </w:rPr>
            </w:pPr>
            <w:r w:rsidRPr="00A834BB">
              <w:rPr>
                <w:rFonts w:eastAsia="Times New Roman"/>
                <w:szCs w:val="24"/>
                <w:lang w:eastAsia="lt-LT"/>
              </w:rPr>
              <w:t>Įvertintų veiklos sričių skaičius</w:t>
            </w:r>
          </w:p>
        </w:tc>
        <w:tc>
          <w:tcPr>
            <w:tcW w:w="0" w:type="auto"/>
            <w:tcBorders>
              <w:top w:val="outset" w:sz="6" w:space="0" w:color="auto"/>
              <w:left w:val="outset" w:sz="6" w:space="0" w:color="auto"/>
              <w:bottom w:val="outset" w:sz="6" w:space="0" w:color="auto"/>
              <w:right w:val="outset" w:sz="6" w:space="0" w:color="auto"/>
            </w:tcBorders>
          </w:tcPr>
          <w:p w:rsidR="00D51471" w:rsidRPr="00A834BB" w:rsidRDefault="00D51471" w:rsidP="002E50D7">
            <w:pPr>
              <w:jc w:val="left"/>
              <w:rPr>
                <w:rFonts w:eastAsia="Times New Roman"/>
                <w:szCs w:val="24"/>
                <w:lang w:eastAsia="lt-LT"/>
              </w:rPr>
            </w:pPr>
            <w:r w:rsidRPr="00A834BB">
              <w:rPr>
                <w:rFonts w:eastAsia="Times New Roman"/>
                <w:szCs w:val="24"/>
                <w:lang w:eastAsia="lt-LT"/>
              </w:rPr>
              <w:t>-</w:t>
            </w:r>
          </w:p>
        </w:tc>
      </w:tr>
      <w:tr w:rsidR="00303098"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 </w:t>
            </w:r>
          </w:p>
        </w:tc>
        <w:tc>
          <w:tcPr>
            <w:tcW w:w="4810" w:type="pct"/>
            <w:gridSpan w:val="6"/>
            <w:tcBorders>
              <w:top w:val="outset" w:sz="6" w:space="0" w:color="auto"/>
              <w:left w:val="outset" w:sz="6" w:space="0" w:color="auto"/>
              <w:bottom w:val="outset" w:sz="6" w:space="0" w:color="auto"/>
              <w:right w:val="outset" w:sz="6" w:space="0" w:color="auto"/>
            </w:tcBorders>
            <w:vAlign w:val="center"/>
            <w:hideMark/>
          </w:tcPr>
          <w:p w:rsidR="00D51471" w:rsidRPr="00A834BB" w:rsidRDefault="00303098" w:rsidP="00A834BB">
            <w:pPr>
              <w:jc w:val="left"/>
              <w:rPr>
                <w:rFonts w:eastAsia="Times New Roman"/>
                <w:szCs w:val="24"/>
                <w:lang w:eastAsia="lt-LT"/>
              </w:rPr>
            </w:pPr>
            <w:r>
              <w:rPr>
                <w:rFonts w:eastAsia="Times New Roman"/>
                <w:szCs w:val="24"/>
                <w:lang w:eastAsia="lt-LT"/>
              </w:rPr>
              <w:t>3</w:t>
            </w:r>
            <w:r w:rsidR="00D51471" w:rsidRPr="00A834BB">
              <w:rPr>
                <w:rFonts w:eastAsia="Times New Roman"/>
                <w:szCs w:val="24"/>
                <w:lang w:eastAsia="lt-LT"/>
              </w:rPr>
              <w:t>. Kurti kovos su korup</w:t>
            </w:r>
            <w:r w:rsidR="00D51471">
              <w:rPr>
                <w:rFonts w:eastAsia="Times New Roman"/>
                <w:szCs w:val="24"/>
                <w:lang w:eastAsia="lt-LT"/>
              </w:rPr>
              <w:t>cija kultūrą, vykdyti Lopšelio-darželio</w:t>
            </w:r>
            <w:r w:rsidR="00D51471" w:rsidRPr="00A834BB">
              <w:rPr>
                <w:rFonts w:eastAsia="Times New Roman"/>
                <w:szCs w:val="24"/>
                <w:lang w:eastAsia="lt-LT"/>
              </w:rPr>
              <w:t xml:space="preserve"> personalo švietimą korupcijos prevencijos srityje.</w:t>
            </w:r>
          </w:p>
        </w:tc>
      </w:tr>
      <w:tr w:rsidR="00270C60"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303098" w:rsidP="00A834BB">
            <w:pPr>
              <w:jc w:val="left"/>
              <w:rPr>
                <w:rFonts w:eastAsia="Times New Roman"/>
                <w:szCs w:val="24"/>
                <w:lang w:eastAsia="lt-LT"/>
              </w:rPr>
            </w:pPr>
            <w:r>
              <w:rPr>
                <w:rFonts w:eastAsia="Times New Roman"/>
                <w:szCs w:val="24"/>
                <w:lang w:eastAsia="lt-LT"/>
              </w:rPr>
              <w:t>3</w:t>
            </w:r>
            <w:r w:rsidR="00D51471" w:rsidRPr="00A834BB">
              <w:rPr>
                <w:rFonts w:eastAsia="Times New Roman"/>
                <w:szCs w:val="24"/>
                <w:lang w:eastAsia="lt-LT"/>
              </w:rPr>
              <w:t>.1.</w:t>
            </w:r>
          </w:p>
        </w:tc>
        <w:tc>
          <w:tcPr>
            <w:tcW w:w="908" w:type="pct"/>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Pr>
                <w:rFonts w:eastAsia="Times New Roman"/>
                <w:szCs w:val="24"/>
                <w:lang w:eastAsia="lt-LT"/>
              </w:rPr>
              <w:t>Rengti Lopšelio-darželio</w:t>
            </w:r>
            <w:r w:rsidRPr="00A834BB">
              <w:rPr>
                <w:rFonts w:eastAsia="Times New Roman"/>
                <w:szCs w:val="24"/>
                <w:lang w:eastAsia="lt-LT"/>
              </w:rPr>
              <w:t xml:space="preserve"> darbuotojų mokymus korupcijos prevencijos klausimais</w:t>
            </w:r>
          </w:p>
        </w:tc>
        <w:tc>
          <w:tcPr>
            <w:tcW w:w="0" w:type="auto"/>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Pr>
                <w:rFonts w:eastAsia="Times New Roman"/>
                <w:szCs w:val="24"/>
                <w:lang w:eastAsia="lt-LT"/>
              </w:rPr>
              <w:t>D</w:t>
            </w:r>
            <w:r w:rsidRPr="00A834BB">
              <w:rPr>
                <w:rFonts w:eastAsia="Times New Roman"/>
                <w:szCs w:val="24"/>
                <w:lang w:eastAsia="lt-LT"/>
              </w:rPr>
              <w:t>irektorius</w:t>
            </w:r>
          </w:p>
        </w:tc>
        <w:tc>
          <w:tcPr>
            <w:tcW w:w="0" w:type="auto"/>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sidRPr="00A834BB">
              <w:rPr>
                <w:rFonts w:eastAsia="Times New Roman"/>
                <w:szCs w:val="24"/>
                <w:lang w:eastAsia="lt-LT"/>
              </w:rPr>
              <w:t>Pagal poreikį</w:t>
            </w:r>
          </w:p>
        </w:tc>
        <w:tc>
          <w:tcPr>
            <w:tcW w:w="991" w:type="pct"/>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sidRPr="00A834BB">
              <w:rPr>
                <w:rFonts w:eastAsia="Times New Roman"/>
                <w:szCs w:val="24"/>
                <w:lang w:eastAsia="lt-LT"/>
              </w:rPr>
              <w:t>Darbuotojai bus supažindinti su korupcijos prevencinėmis priemonėmis ir pasekmėmis.</w:t>
            </w:r>
          </w:p>
        </w:tc>
        <w:tc>
          <w:tcPr>
            <w:tcW w:w="900" w:type="pct"/>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sidRPr="00A834BB">
              <w:rPr>
                <w:rFonts w:eastAsia="Times New Roman"/>
                <w:szCs w:val="24"/>
                <w:lang w:eastAsia="lt-LT"/>
              </w:rPr>
              <w:t xml:space="preserve">Priemonių (paskaitų, seminarų, susitikimų ir </w:t>
            </w:r>
            <w:proofErr w:type="spellStart"/>
            <w:r w:rsidRPr="00A834BB">
              <w:rPr>
                <w:rFonts w:eastAsia="Times New Roman"/>
                <w:szCs w:val="24"/>
                <w:lang w:eastAsia="lt-LT"/>
              </w:rPr>
              <w:t>pan</w:t>
            </w:r>
            <w:proofErr w:type="spellEnd"/>
            <w:r w:rsidRPr="00A834BB">
              <w:rPr>
                <w:rFonts w:eastAsia="Times New Roman"/>
                <w:szCs w:val="24"/>
                <w:lang w:eastAsia="lt-LT"/>
              </w:rPr>
              <w:t>.) skaičius.</w:t>
            </w:r>
          </w:p>
        </w:tc>
        <w:tc>
          <w:tcPr>
            <w:tcW w:w="0" w:type="auto"/>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sidRPr="00A834BB">
              <w:rPr>
                <w:rFonts w:eastAsia="Times New Roman"/>
                <w:szCs w:val="24"/>
                <w:lang w:eastAsia="lt-LT"/>
              </w:rPr>
              <w:t>Iš biudžetinių asignavimų skirtų darbuotojų kvalifikacijos kėlimui.</w:t>
            </w:r>
          </w:p>
        </w:tc>
      </w:tr>
      <w:tr w:rsidR="00270C60"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270C60" w:rsidP="00A834BB">
            <w:pPr>
              <w:jc w:val="left"/>
              <w:rPr>
                <w:rFonts w:eastAsia="Times New Roman"/>
                <w:szCs w:val="24"/>
                <w:lang w:eastAsia="lt-LT"/>
              </w:rPr>
            </w:pPr>
            <w:r>
              <w:rPr>
                <w:rFonts w:eastAsia="Times New Roman"/>
                <w:szCs w:val="24"/>
                <w:lang w:eastAsia="lt-LT"/>
              </w:rPr>
              <w:t>3</w:t>
            </w:r>
            <w:r w:rsidR="00D51471" w:rsidRPr="00A834BB">
              <w:rPr>
                <w:rFonts w:eastAsia="Times New Roman"/>
                <w:szCs w:val="24"/>
                <w:lang w:eastAsia="lt-LT"/>
              </w:rPr>
              <w:t>.2.</w:t>
            </w:r>
          </w:p>
        </w:tc>
        <w:tc>
          <w:tcPr>
            <w:tcW w:w="908" w:type="pct"/>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Pr>
                <w:rFonts w:eastAsia="Times New Roman"/>
                <w:szCs w:val="24"/>
                <w:lang w:eastAsia="lt-LT"/>
              </w:rPr>
              <w:t xml:space="preserve">Konsultuoti Lopšelio-darželio </w:t>
            </w:r>
            <w:r w:rsidRPr="00A834BB">
              <w:rPr>
                <w:rFonts w:eastAsia="Times New Roman"/>
                <w:szCs w:val="24"/>
                <w:lang w:eastAsia="lt-LT"/>
              </w:rPr>
              <w:t>darbuotojus korupcijos prevencijos klausimais.</w:t>
            </w:r>
          </w:p>
        </w:tc>
        <w:tc>
          <w:tcPr>
            <w:tcW w:w="0" w:type="auto"/>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sidRPr="00A834BB">
              <w:rPr>
                <w:rFonts w:eastAsia="Times New Roman"/>
                <w:szCs w:val="24"/>
                <w:lang w:eastAsia="lt-LT"/>
              </w:rPr>
              <w:t xml:space="preserve">direktoriaus įsakymu paskirtas asmuo, atsakingas už korupcijos </w:t>
            </w:r>
            <w:r w:rsidRPr="00A834BB">
              <w:rPr>
                <w:rFonts w:eastAsia="Times New Roman"/>
                <w:szCs w:val="24"/>
                <w:lang w:eastAsia="lt-LT"/>
              </w:rPr>
              <w:lastRenderedPageBreak/>
              <w:t>prevenciją ir priežiūrą.</w:t>
            </w:r>
          </w:p>
        </w:tc>
        <w:tc>
          <w:tcPr>
            <w:tcW w:w="0" w:type="auto"/>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sidRPr="00A834BB">
              <w:rPr>
                <w:rFonts w:eastAsia="Times New Roman"/>
                <w:szCs w:val="24"/>
                <w:lang w:eastAsia="lt-LT"/>
              </w:rPr>
              <w:lastRenderedPageBreak/>
              <w:t>Esant poreikiui</w:t>
            </w:r>
          </w:p>
        </w:tc>
        <w:tc>
          <w:tcPr>
            <w:tcW w:w="991" w:type="pct"/>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sidRPr="00A834BB">
              <w:rPr>
                <w:rFonts w:eastAsia="Times New Roman"/>
                <w:szCs w:val="24"/>
                <w:lang w:eastAsia="lt-LT"/>
              </w:rPr>
              <w:t>Sumažinta korupcijos pasireiškimo tikimybė.</w:t>
            </w:r>
          </w:p>
        </w:tc>
        <w:tc>
          <w:tcPr>
            <w:tcW w:w="900" w:type="pct"/>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sidRPr="00A834BB">
              <w:rPr>
                <w:rFonts w:eastAsia="Times New Roman"/>
                <w:szCs w:val="24"/>
                <w:lang w:eastAsia="lt-LT"/>
              </w:rPr>
              <w:t>Konsultacijų skaičius.</w:t>
            </w:r>
          </w:p>
        </w:tc>
        <w:tc>
          <w:tcPr>
            <w:tcW w:w="0" w:type="auto"/>
            <w:tcBorders>
              <w:top w:val="outset" w:sz="6" w:space="0" w:color="auto"/>
              <w:left w:val="outset" w:sz="6" w:space="0" w:color="auto"/>
              <w:bottom w:val="outset" w:sz="6" w:space="0" w:color="auto"/>
              <w:right w:val="outset" w:sz="6" w:space="0" w:color="auto"/>
            </w:tcBorders>
            <w:hideMark/>
          </w:tcPr>
          <w:p w:rsidR="00D51471" w:rsidRPr="00A834BB" w:rsidRDefault="00D51471" w:rsidP="008A24FA">
            <w:pPr>
              <w:jc w:val="left"/>
              <w:rPr>
                <w:rFonts w:eastAsia="Times New Roman"/>
                <w:szCs w:val="24"/>
                <w:lang w:eastAsia="lt-LT"/>
              </w:rPr>
            </w:pPr>
            <w:r w:rsidRPr="00A834BB">
              <w:rPr>
                <w:rFonts w:eastAsia="Times New Roman"/>
                <w:szCs w:val="24"/>
                <w:lang w:eastAsia="lt-LT"/>
              </w:rPr>
              <w:t>-</w:t>
            </w:r>
          </w:p>
        </w:tc>
      </w:tr>
      <w:tr w:rsidR="00270C60"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tcPr>
          <w:p w:rsidR="00D51471" w:rsidRPr="00A834BB" w:rsidRDefault="00270C60" w:rsidP="00A834BB">
            <w:pPr>
              <w:jc w:val="left"/>
              <w:rPr>
                <w:rFonts w:eastAsia="Times New Roman"/>
                <w:szCs w:val="24"/>
                <w:lang w:eastAsia="lt-LT"/>
              </w:rPr>
            </w:pPr>
            <w:r>
              <w:rPr>
                <w:rFonts w:eastAsia="Times New Roman"/>
                <w:szCs w:val="24"/>
                <w:lang w:eastAsia="lt-LT"/>
              </w:rPr>
              <w:lastRenderedPageBreak/>
              <w:t>3</w:t>
            </w:r>
            <w:r w:rsidR="00D51471">
              <w:rPr>
                <w:rFonts w:eastAsia="Times New Roman"/>
                <w:szCs w:val="24"/>
                <w:lang w:eastAsia="lt-LT"/>
              </w:rPr>
              <w:t>.3.</w:t>
            </w:r>
          </w:p>
        </w:tc>
        <w:tc>
          <w:tcPr>
            <w:tcW w:w="908" w:type="pct"/>
            <w:tcBorders>
              <w:top w:val="outset" w:sz="6" w:space="0" w:color="auto"/>
              <w:left w:val="outset" w:sz="6" w:space="0" w:color="auto"/>
              <w:bottom w:val="outset" w:sz="6" w:space="0" w:color="auto"/>
              <w:right w:val="outset" w:sz="6" w:space="0" w:color="auto"/>
            </w:tcBorders>
          </w:tcPr>
          <w:p w:rsidR="00D51471" w:rsidRPr="008A24FA" w:rsidRDefault="00D51471" w:rsidP="008A24FA">
            <w:pPr>
              <w:jc w:val="left"/>
              <w:rPr>
                <w:rFonts w:eastAsia="Times New Roman"/>
                <w:szCs w:val="24"/>
                <w:lang w:eastAsia="lt-LT"/>
              </w:rPr>
            </w:pPr>
            <w:r>
              <w:rPr>
                <w:rFonts w:eastAsia="Times New Roman"/>
                <w:szCs w:val="24"/>
                <w:lang w:eastAsia="lt-LT"/>
              </w:rPr>
              <w:t>Vykdyti priežiūrą, kaip Lopšelio-darželio</w:t>
            </w:r>
            <w:r w:rsidRPr="008A24FA">
              <w:rPr>
                <w:rFonts w:eastAsia="Times New Roman"/>
                <w:szCs w:val="24"/>
                <w:lang w:eastAsia="lt-LT"/>
              </w:rPr>
              <w:t xml:space="preserve"> </w:t>
            </w:r>
          </w:p>
          <w:p w:rsidR="00D51471" w:rsidRPr="008A24FA" w:rsidRDefault="00D51471" w:rsidP="008A24FA">
            <w:pPr>
              <w:jc w:val="left"/>
              <w:rPr>
                <w:rFonts w:eastAsia="Times New Roman"/>
                <w:szCs w:val="24"/>
                <w:lang w:eastAsia="lt-LT"/>
              </w:rPr>
            </w:pPr>
            <w:r w:rsidRPr="008A24FA">
              <w:rPr>
                <w:rFonts w:eastAsia="Times New Roman"/>
                <w:szCs w:val="24"/>
                <w:lang w:eastAsia="lt-LT"/>
              </w:rPr>
              <w:t xml:space="preserve">darbuotojai vykdydami savo </w:t>
            </w:r>
          </w:p>
          <w:p w:rsidR="00D51471" w:rsidRPr="008A24FA" w:rsidRDefault="00D51471" w:rsidP="008A24FA">
            <w:pPr>
              <w:jc w:val="left"/>
              <w:rPr>
                <w:rFonts w:eastAsia="Times New Roman"/>
                <w:szCs w:val="24"/>
                <w:lang w:eastAsia="lt-LT"/>
              </w:rPr>
            </w:pPr>
            <w:r w:rsidRPr="008A24FA">
              <w:rPr>
                <w:rFonts w:eastAsia="Times New Roman"/>
                <w:szCs w:val="24"/>
                <w:lang w:eastAsia="lt-LT"/>
              </w:rPr>
              <w:t>pareigas laikosi</w:t>
            </w:r>
          </w:p>
          <w:p w:rsidR="00D51471" w:rsidRPr="008A24FA" w:rsidRDefault="00D51471" w:rsidP="008A24FA">
            <w:pPr>
              <w:jc w:val="left"/>
              <w:rPr>
                <w:rFonts w:eastAsia="Times New Roman"/>
                <w:szCs w:val="24"/>
                <w:lang w:eastAsia="lt-LT"/>
              </w:rPr>
            </w:pPr>
            <w:r w:rsidRPr="008A24FA">
              <w:rPr>
                <w:rFonts w:eastAsia="Times New Roman"/>
                <w:szCs w:val="24"/>
                <w:lang w:eastAsia="lt-LT"/>
              </w:rPr>
              <w:t>teisės aktų</w:t>
            </w:r>
            <w:r>
              <w:rPr>
                <w:rFonts w:eastAsia="Times New Roman"/>
                <w:szCs w:val="24"/>
                <w:lang w:eastAsia="lt-LT"/>
              </w:rPr>
              <w:t xml:space="preserve"> </w:t>
            </w:r>
            <w:r w:rsidRPr="008A24FA">
              <w:rPr>
                <w:rFonts w:eastAsia="Times New Roman"/>
                <w:szCs w:val="24"/>
                <w:lang w:eastAsia="lt-LT"/>
              </w:rPr>
              <w:t>antikorupcijos klausimais</w:t>
            </w:r>
            <w:r>
              <w:rPr>
                <w:rFonts w:eastAsia="Times New Roman"/>
                <w:szCs w:val="24"/>
                <w:lang w:eastAsia="lt-LT"/>
              </w:rPr>
              <w:t xml:space="preserve">, </w:t>
            </w:r>
            <w:r w:rsidRPr="008A24FA">
              <w:rPr>
                <w:rFonts w:eastAsia="Times New Roman"/>
                <w:szCs w:val="24"/>
                <w:lang w:eastAsia="lt-LT"/>
              </w:rPr>
              <w:t xml:space="preserve">įgyvendina </w:t>
            </w:r>
            <w:r>
              <w:rPr>
                <w:rFonts w:eastAsia="Times New Roman"/>
                <w:szCs w:val="24"/>
                <w:lang w:eastAsia="lt-LT"/>
              </w:rPr>
              <w:t>Lopšelio-darželio</w:t>
            </w:r>
          </w:p>
          <w:p w:rsidR="00D51471" w:rsidRPr="008A24FA" w:rsidRDefault="00D51471" w:rsidP="008A24FA">
            <w:pPr>
              <w:jc w:val="left"/>
              <w:rPr>
                <w:rFonts w:eastAsia="Times New Roman"/>
                <w:szCs w:val="24"/>
                <w:lang w:eastAsia="lt-LT"/>
              </w:rPr>
            </w:pPr>
            <w:r w:rsidRPr="008A24FA">
              <w:rPr>
                <w:rFonts w:eastAsia="Times New Roman"/>
                <w:szCs w:val="24"/>
                <w:lang w:eastAsia="lt-LT"/>
              </w:rPr>
              <w:t xml:space="preserve">korupcijos </w:t>
            </w:r>
          </w:p>
          <w:p w:rsidR="00D51471" w:rsidRPr="008A24FA" w:rsidRDefault="00D51471" w:rsidP="008A24FA">
            <w:pPr>
              <w:jc w:val="left"/>
              <w:rPr>
                <w:rFonts w:eastAsia="Times New Roman"/>
                <w:szCs w:val="24"/>
                <w:lang w:eastAsia="lt-LT"/>
              </w:rPr>
            </w:pPr>
            <w:r w:rsidRPr="008A24FA">
              <w:rPr>
                <w:rFonts w:eastAsia="Times New Roman"/>
                <w:szCs w:val="24"/>
                <w:lang w:eastAsia="lt-LT"/>
              </w:rPr>
              <w:t xml:space="preserve">prevencijos programą ir </w:t>
            </w:r>
          </w:p>
          <w:p w:rsidR="00D51471" w:rsidRDefault="00D51471" w:rsidP="008A24FA">
            <w:pPr>
              <w:jc w:val="left"/>
              <w:rPr>
                <w:rFonts w:eastAsia="Times New Roman"/>
                <w:szCs w:val="24"/>
                <w:lang w:eastAsia="lt-LT"/>
              </w:rPr>
            </w:pPr>
            <w:r w:rsidRPr="008A24FA">
              <w:rPr>
                <w:rFonts w:eastAsia="Times New Roman"/>
                <w:szCs w:val="24"/>
                <w:lang w:eastAsia="lt-LT"/>
              </w:rPr>
              <w:t>Priemonių planą</w:t>
            </w:r>
            <w:r>
              <w:rPr>
                <w:rFonts w:eastAsia="Times New Roman"/>
                <w:szCs w:val="24"/>
                <w:lang w:eastAsia="lt-LT"/>
              </w:rPr>
              <w:t>.</w:t>
            </w:r>
          </w:p>
        </w:tc>
        <w:tc>
          <w:tcPr>
            <w:tcW w:w="0" w:type="auto"/>
            <w:tcBorders>
              <w:top w:val="outset" w:sz="6" w:space="0" w:color="auto"/>
              <w:left w:val="outset" w:sz="6" w:space="0" w:color="auto"/>
              <w:bottom w:val="outset" w:sz="6" w:space="0" w:color="auto"/>
              <w:right w:val="outset" w:sz="6" w:space="0" w:color="auto"/>
            </w:tcBorders>
          </w:tcPr>
          <w:p w:rsidR="00D51471" w:rsidRPr="00A834BB" w:rsidRDefault="00D51471" w:rsidP="008A24FA">
            <w:pPr>
              <w:jc w:val="left"/>
              <w:rPr>
                <w:rFonts w:eastAsia="Times New Roman"/>
                <w:szCs w:val="24"/>
                <w:lang w:eastAsia="lt-LT"/>
              </w:rPr>
            </w:pPr>
            <w:r>
              <w:rPr>
                <w:rFonts w:eastAsia="Times New Roman"/>
                <w:szCs w:val="24"/>
                <w:lang w:eastAsia="lt-LT"/>
              </w:rPr>
              <w:t>Direktorius, direktoriaus pavaduotojas ūkiui ir bendriesiems klausimams</w:t>
            </w:r>
          </w:p>
        </w:tc>
        <w:tc>
          <w:tcPr>
            <w:tcW w:w="0" w:type="auto"/>
            <w:tcBorders>
              <w:top w:val="outset" w:sz="6" w:space="0" w:color="auto"/>
              <w:left w:val="outset" w:sz="6" w:space="0" w:color="auto"/>
              <w:bottom w:val="outset" w:sz="6" w:space="0" w:color="auto"/>
              <w:right w:val="outset" w:sz="6" w:space="0" w:color="auto"/>
            </w:tcBorders>
          </w:tcPr>
          <w:p w:rsidR="00D51471" w:rsidRPr="00A834BB" w:rsidRDefault="00D51471" w:rsidP="008A24FA">
            <w:pPr>
              <w:jc w:val="left"/>
              <w:rPr>
                <w:rFonts w:eastAsia="Times New Roman"/>
                <w:szCs w:val="24"/>
                <w:lang w:eastAsia="lt-LT"/>
              </w:rPr>
            </w:pPr>
            <w:r>
              <w:rPr>
                <w:color w:val="000000"/>
              </w:rPr>
              <w:t>Vykdant pirkimus, naudojant Lopšelio-darželio turtą, finansinius, darbo laiko išteklius, priimant darbuotojus į darbą.</w:t>
            </w:r>
          </w:p>
        </w:tc>
        <w:tc>
          <w:tcPr>
            <w:tcW w:w="991" w:type="pct"/>
            <w:tcBorders>
              <w:top w:val="outset" w:sz="6" w:space="0" w:color="auto"/>
              <w:left w:val="outset" w:sz="6" w:space="0" w:color="auto"/>
              <w:bottom w:val="outset" w:sz="6" w:space="0" w:color="auto"/>
              <w:right w:val="outset" w:sz="6" w:space="0" w:color="auto"/>
            </w:tcBorders>
          </w:tcPr>
          <w:p w:rsidR="00D51471" w:rsidRPr="00A834BB" w:rsidRDefault="00D51471" w:rsidP="008A24FA">
            <w:pPr>
              <w:jc w:val="left"/>
              <w:rPr>
                <w:rFonts w:eastAsia="Times New Roman"/>
                <w:szCs w:val="24"/>
                <w:lang w:eastAsia="lt-LT"/>
              </w:rPr>
            </w:pPr>
            <w:r>
              <w:rPr>
                <w:color w:val="000000"/>
              </w:rPr>
              <w:t>Korupcijos prevencijos įgyvendinimo nuoseklumas, skatinamas nepakantumas korupcijos reiškiniams</w:t>
            </w:r>
          </w:p>
        </w:tc>
        <w:tc>
          <w:tcPr>
            <w:tcW w:w="900" w:type="pct"/>
            <w:tcBorders>
              <w:top w:val="outset" w:sz="6" w:space="0" w:color="auto"/>
              <w:left w:val="outset" w:sz="6" w:space="0" w:color="auto"/>
              <w:bottom w:val="outset" w:sz="6" w:space="0" w:color="auto"/>
              <w:right w:val="outset" w:sz="6" w:space="0" w:color="auto"/>
            </w:tcBorders>
          </w:tcPr>
          <w:p w:rsidR="00D51471" w:rsidRPr="00A834BB" w:rsidRDefault="00D51471" w:rsidP="008A24FA">
            <w:pPr>
              <w:jc w:val="left"/>
              <w:rPr>
                <w:rFonts w:eastAsia="Times New Roman"/>
                <w:szCs w:val="24"/>
                <w:lang w:eastAsia="lt-LT"/>
              </w:rPr>
            </w:pPr>
            <w:r>
              <w:rPr>
                <w:rFonts w:eastAsia="Times New Roman"/>
                <w:szCs w:val="24"/>
                <w:lang w:eastAsia="lt-LT"/>
              </w:rPr>
              <w:t>Atliktų patikrinimų skaičius.</w:t>
            </w:r>
          </w:p>
        </w:tc>
        <w:tc>
          <w:tcPr>
            <w:tcW w:w="0" w:type="auto"/>
            <w:tcBorders>
              <w:top w:val="outset" w:sz="6" w:space="0" w:color="auto"/>
              <w:left w:val="outset" w:sz="6" w:space="0" w:color="auto"/>
              <w:bottom w:val="outset" w:sz="6" w:space="0" w:color="auto"/>
              <w:right w:val="outset" w:sz="6" w:space="0" w:color="auto"/>
            </w:tcBorders>
          </w:tcPr>
          <w:p w:rsidR="00D51471" w:rsidRPr="00A834BB" w:rsidRDefault="00D51471" w:rsidP="008A24FA">
            <w:pPr>
              <w:jc w:val="left"/>
              <w:rPr>
                <w:rFonts w:eastAsia="Times New Roman"/>
                <w:szCs w:val="24"/>
                <w:lang w:eastAsia="lt-LT"/>
              </w:rPr>
            </w:pPr>
            <w:r>
              <w:rPr>
                <w:rFonts w:eastAsia="Times New Roman"/>
                <w:szCs w:val="24"/>
                <w:lang w:eastAsia="lt-LT"/>
              </w:rPr>
              <w:t>-</w:t>
            </w:r>
          </w:p>
        </w:tc>
      </w:tr>
      <w:tr w:rsidR="00270C60"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tcPr>
          <w:p w:rsidR="00303098" w:rsidRDefault="00303098" w:rsidP="00A834BB">
            <w:pPr>
              <w:jc w:val="left"/>
              <w:rPr>
                <w:rFonts w:eastAsia="Times New Roman"/>
                <w:szCs w:val="24"/>
                <w:lang w:eastAsia="lt-LT"/>
              </w:rPr>
            </w:pPr>
          </w:p>
        </w:tc>
        <w:tc>
          <w:tcPr>
            <w:tcW w:w="908" w:type="pct"/>
            <w:tcBorders>
              <w:top w:val="outset" w:sz="6" w:space="0" w:color="auto"/>
              <w:left w:val="outset" w:sz="6" w:space="0" w:color="auto"/>
              <w:bottom w:val="outset" w:sz="6" w:space="0" w:color="auto"/>
              <w:right w:val="outset" w:sz="6" w:space="0" w:color="auto"/>
            </w:tcBorders>
          </w:tcPr>
          <w:p w:rsidR="00303098" w:rsidRDefault="00303098" w:rsidP="008A24FA">
            <w:pPr>
              <w:jc w:val="left"/>
              <w:rPr>
                <w:rFonts w:eastAsia="Times New Roman"/>
                <w:szCs w:val="24"/>
                <w:lang w:eastAsia="lt-LT"/>
              </w:rPr>
            </w:pPr>
            <w:r>
              <w:rPr>
                <w:color w:val="000000"/>
              </w:rPr>
              <w:t>Sudaryti individualios ir visiškos materialinės atsakomybės sutartis su mokyklos darbuotojais.</w:t>
            </w:r>
          </w:p>
        </w:tc>
        <w:tc>
          <w:tcPr>
            <w:tcW w:w="0" w:type="auto"/>
            <w:tcBorders>
              <w:top w:val="outset" w:sz="6" w:space="0" w:color="auto"/>
              <w:left w:val="outset" w:sz="6" w:space="0" w:color="auto"/>
              <w:bottom w:val="outset" w:sz="6" w:space="0" w:color="auto"/>
              <w:right w:val="outset" w:sz="6" w:space="0" w:color="auto"/>
            </w:tcBorders>
          </w:tcPr>
          <w:p w:rsidR="00303098" w:rsidRDefault="00303098" w:rsidP="008A24FA">
            <w:pPr>
              <w:jc w:val="left"/>
              <w:rPr>
                <w:rFonts w:eastAsia="Times New Roman"/>
                <w:szCs w:val="24"/>
                <w:lang w:eastAsia="lt-LT"/>
              </w:rPr>
            </w:pPr>
            <w:r>
              <w:rPr>
                <w:rFonts w:eastAsia="Times New Roman"/>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tcPr>
          <w:p w:rsidR="00303098" w:rsidRDefault="00303098" w:rsidP="008A24FA">
            <w:pPr>
              <w:jc w:val="left"/>
              <w:rPr>
                <w:color w:val="000000"/>
              </w:rPr>
            </w:pPr>
            <w:r>
              <w:rPr>
                <w:color w:val="000000"/>
              </w:rPr>
              <w:t>Pasikeitus direktoriaus pavaduotojui ūkiui ir bendriesiems klausimams ir kitiems materialiai atsakingiems asmenims</w:t>
            </w:r>
          </w:p>
        </w:tc>
        <w:tc>
          <w:tcPr>
            <w:tcW w:w="991" w:type="pct"/>
            <w:tcBorders>
              <w:top w:val="outset" w:sz="6" w:space="0" w:color="auto"/>
              <w:left w:val="outset" w:sz="6" w:space="0" w:color="auto"/>
              <w:bottom w:val="outset" w:sz="6" w:space="0" w:color="auto"/>
              <w:right w:val="outset" w:sz="6" w:space="0" w:color="auto"/>
            </w:tcBorders>
          </w:tcPr>
          <w:p w:rsidR="00303098" w:rsidRDefault="00303098" w:rsidP="008A24FA">
            <w:pPr>
              <w:jc w:val="left"/>
              <w:rPr>
                <w:color w:val="000000"/>
              </w:rPr>
            </w:pPr>
            <w:r>
              <w:rPr>
                <w:color w:val="000000"/>
              </w:rPr>
              <w:t>Teisinė darbuotojų atsakomybė už mokyklos naudojamą turtą, medžiagas, darbo laiką</w:t>
            </w:r>
          </w:p>
        </w:tc>
        <w:tc>
          <w:tcPr>
            <w:tcW w:w="900" w:type="pct"/>
            <w:tcBorders>
              <w:top w:val="outset" w:sz="6" w:space="0" w:color="auto"/>
              <w:left w:val="outset" w:sz="6" w:space="0" w:color="auto"/>
              <w:bottom w:val="outset" w:sz="6" w:space="0" w:color="auto"/>
              <w:right w:val="outset" w:sz="6" w:space="0" w:color="auto"/>
            </w:tcBorders>
          </w:tcPr>
          <w:p w:rsidR="00303098" w:rsidRDefault="00303098" w:rsidP="008A24FA">
            <w:pPr>
              <w:jc w:val="left"/>
              <w:rPr>
                <w:rFonts w:eastAsia="Times New Roman"/>
                <w:szCs w:val="24"/>
                <w:lang w:eastAsia="lt-LT"/>
              </w:rPr>
            </w:pPr>
            <w:r>
              <w:rPr>
                <w:rFonts w:eastAsia="Times New Roman"/>
                <w:szCs w:val="24"/>
                <w:lang w:eastAsia="lt-LT"/>
              </w:rPr>
              <w:t>Materialinės atsakomybės sutarčių skaičius</w:t>
            </w:r>
          </w:p>
        </w:tc>
        <w:tc>
          <w:tcPr>
            <w:tcW w:w="0" w:type="auto"/>
            <w:tcBorders>
              <w:top w:val="outset" w:sz="6" w:space="0" w:color="auto"/>
              <w:left w:val="outset" w:sz="6" w:space="0" w:color="auto"/>
              <w:bottom w:val="outset" w:sz="6" w:space="0" w:color="auto"/>
              <w:right w:val="outset" w:sz="6" w:space="0" w:color="auto"/>
            </w:tcBorders>
          </w:tcPr>
          <w:p w:rsidR="00303098" w:rsidRDefault="00303098" w:rsidP="008A24FA">
            <w:pPr>
              <w:jc w:val="left"/>
              <w:rPr>
                <w:rFonts w:eastAsia="Times New Roman"/>
                <w:szCs w:val="24"/>
                <w:lang w:eastAsia="lt-LT"/>
              </w:rPr>
            </w:pPr>
            <w:r>
              <w:rPr>
                <w:rFonts w:eastAsia="Times New Roman"/>
                <w:szCs w:val="24"/>
                <w:lang w:eastAsia="lt-LT"/>
              </w:rPr>
              <w:t>-</w:t>
            </w:r>
          </w:p>
        </w:tc>
      </w:tr>
      <w:tr w:rsidR="00303098"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 </w:t>
            </w:r>
          </w:p>
        </w:tc>
        <w:tc>
          <w:tcPr>
            <w:tcW w:w="4810" w:type="pct"/>
            <w:gridSpan w:val="6"/>
            <w:tcBorders>
              <w:top w:val="outset" w:sz="6" w:space="0" w:color="auto"/>
              <w:left w:val="outset" w:sz="6" w:space="0" w:color="auto"/>
              <w:bottom w:val="outset" w:sz="6" w:space="0" w:color="auto"/>
              <w:right w:val="outset" w:sz="6" w:space="0" w:color="auto"/>
            </w:tcBorders>
            <w:vAlign w:val="center"/>
            <w:hideMark/>
          </w:tcPr>
          <w:p w:rsidR="00D51471" w:rsidRPr="00A834BB" w:rsidRDefault="00C10F31" w:rsidP="00A834BB">
            <w:pPr>
              <w:jc w:val="left"/>
              <w:rPr>
                <w:rFonts w:eastAsia="Times New Roman"/>
                <w:szCs w:val="24"/>
                <w:lang w:eastAsia="lt-LT"/>
              </w:rPr>
            </w:pPr>
            <w:r>
              <w:rPr>
                <w:rFonts w:eastAsia="Times New Roman"/>
                <w:szCs w:val="24"/>
                <w:lang w:eastAsia="lt-LT"/>
              </w:rPr>
              <w:t>4</w:t>
            </w:r>
            <w:r w:rsidR="00D51471" w:rsidRPr="00A834BB">
              <w:rPr>
                <w:rFonts w:eastAsia="Times New Roman"/>
                <w:szCs w:val="24"/>
                <w:lang w:eastAsia="lt-LT"/>
              </w:rPr>
              <w:t xml:space="preserve">. Įtraukti į </w:t>
            </w:r>
            <w:r w:rsidR="00D51471">
              <w:rPr>
                <w:rFonts w:eastAsia="Times New Roman"/>
                <w:szCs w:val="24"/>
                <w:lang w:eastAsia="lt-LT"/>
              </w:rPr>
              <w:t>korupcijos prevenciją Lopšelio-darželio</w:t>
            </w:r>
            <w:r w:rsidR="00D51471" w:rsidRPr="00A834BB">
              <w:rPr>
                <w:rFonts w:eastAsia="Times New Roman"/>
                <w:szCs w:val="24"/>
                <w:lang w:eastAsia="lt-LT"/>
              </w:rPr>
              <w:t xml:space="preserve"> bendruomenę, ugdyti pilietinį sąmoningumą ir nepakantumą korupcijai</w:t>
            </w:r>
          </w:p>
        </w:tc>
      </w:tr>
      <w:tr w:rsidR="00270C60"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C10F31" w:rsidP="00A834BB">
            <w:pPr>
              <w:jc w:val="left"/>
              <w:rPr>
                <w:rFonts w:eastAsia="Times New Roman"/>
                <w:szCs w:val="24"/>
                <w:lang w:eastAsia="lt-LT"/>
              </w:rPr>
            </w:pPr>
            <w:r>
              <w:rPr>
                <w:rFonts w:eastAsia="Times New Roman"/>
                <w:szCs w:val="24"/>
                <w:lang w:eastAsia="lt-LT"/>
              </w:rPr>
              <w:t>4</w:t>
            </w:r>
            <w:r w:rsidR="00D51471" w:rsidRPr="00A834BB">
              <w:rPr>
                <w:rFonts w:eastAsia="Times New Roman"/>
                <w:szCs w:val="24"/>
                <w:lang w:eastAsia="lt-LT"/>
              </w:rPr>
              <w:t>.1.</w:t>
            </w:r>
          </w:p>
        </w:tc>
        <w:tc>
          <w:tcPr>
            <w:tcW w:w="908"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 xml:space="preserve">Užtikrinti anoniminės informacijos apie korupcijos apraiškas ar įtarimus apie tokio pobūdžio veikas teikimo galimybes: telefono linija, elektroninis paštas ar </w:t>
            </w:r>
            <w:proofErr w:type="spellStart"/>
            <w:r w:rsidRPr="00A834BB">
              <w:rPr>
                <w:rFonts w:eastAsia="Times New Roman"/>
                <w:szCs w:val="24"/>
                <w:lang w:eastAsia="lt-LT"/>
              </w:rPr>
              <w:t>kt</w:t>
            </w:r>
            <w:proofErr w:type="spellEnd"/>
            <w:r w:rsidRPr="00A834BB">
              <w:rPr>
                <w:rFonts w:eastAsia="Times New Roman"/>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Pr>
                <w:rFonts w:eastAsia="Times New Roman"/>
                <w:szCs w:val="24"/>
                <w:lang w:eastAsia="lt-LT"/>
              </w:rPr>
              <w:t>Asmuo, tvarkantis Lopšelio-darželio</w:t>
            </w:r>
            <w:r w:rsidRPr="00A834BB">
              <w:rPr>
                <w:rFonts w:eastAsia="Times New Roman"/>
                <w:szCs w:val="24"/>
                <w:lang w:eastAsia="lt-LT"/>
              </w:rPr>
              <w:t xml:space="preserve"> tinklalapį</w:t>
            </w:r>
          </w:p>
        </w:tc>
        <w:tc>
          <w:tcPr>
            <w:tcW w:w="0" w:type="auto"/>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Nuolat</w:t>
            </w:r>
          </w:p>
        </w:tc>
        <w:tc>
          <w:tcPr>
            <w:tcW w:w="991"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Padidėjęs visuomenės informuotumas apie kreipimosi galimybę susidūrus su korupcinio pobūdžio veikomis.</w:t>
            </w:r>
          </w:p>
        </w:tc>
        <w:tc>
          <w:tcPr>
            <w:tcW w:w="900"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Informacinių skelbimų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Pr>
                <w:rFonts w:eastAsia="Times New Roman"/>
                <w:szCs w:val="24"/>
                <w:lang w:eastAsia="lt-LT"/>
              </w:rPr>
              <w:t>Iš Lopšelio-darželio</w:t>
            </w:r>
            <w:r w:rsidRPr="00A834BB">
              <w:rPr>
                <w:rFonts w:eastAsia="Times New Roman"/>
                <w:szCs w:val="24"/>
                <w:lang w:eastAsia="lt-LT"/>
              </w:rPr>
              <w:t xml:space="preserve"> biudžetinių asignavimų</w:t>
            </w:r>
          </w:p>
        </w:tc>
      </w:tr>
      <w:tr w:rsidR="00270C60"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C10F31" w:rsidP="00A834BB">
            <w:pPr>
              <w:jc w:val="left"/>
              <w:rPr>
                <w:rFonts w:eastAsia="Times New Roman"/>
                <w:szCs w:val="24"/>
                <w:lang w:eastAsia="lt-LT"/>
              </w:rPr>
            </w:pPr>
            <w:r>
              <w:rPr>
                <w:rFonts w:eastAsia="Times New Roman"/>
                <w:szCs w:val="24"/>
                <w:lang w:eastAsia="lt-LT"/>
              </w:rPr>
              <w:t>4</w:t>
            </w:r>
            <w:r w:rsidR="00D51471" w:rsidRPr="00A834BB">
              <w:rPr>
                <w:rFonts w:eastAsia="Times New Roman"/>
                <w:szCs w:val="24"/>
                <w:lang w:eastAsia="lt-LT"/>
              </w:rPr>
              <w:t>.2.</w:t>
            </w:r>
          </w:p>
        </w:tc>
        <w:tc>
          <w:tcPr>
            <w:tcW w:w="908"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Nagrinėti asmenų skundus. Išnagrinėti šiuos atvejus, imtis priemonių pažeidimams pašalinti.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Pr>
                <w:rFonts w:eastAsia="Times New Roman"/>
                <w:szCs w:val="24"/>
                <w:lang w:eastAsia="lt-LT"/>
              </w:rPr>
              <w:t>D</w:t>
            </w:r>
            <w:r w:rsidRPr="00A834BB">
              <w:rPr>
                <w:rFonts w:eastAsia="Times New Roman"/>
                <w:szCs w:val="24"/>
                <w:lang w:eastAsia="lt-LT"/>
              </w:rPr>
              <w:t>irektorius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Gavus skundą, pranešimą.</w:t>
            </w:r>
          </w:p>
        </w:tc>
        <w:tc>
          <w:tcPr>
            <w:tcW w:w="991"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Laiku reaguoti į paaiškėjusius faktus, pritaikyti tinkamas antikorupcines priemones.</w:t>
            </w:r>
          </w:p>
        </w:tc>
        <w:tc>
          <w:tcPr>
            <w:tcW w:w="900"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Skundų, pranešimų dėl galimų korupcinio pobūdžio nusikalstamų veikų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w:t>
            </w:r>
          </w:p>
        </w:tc>
      </w:tr>
      <w:tr w:rsidR="00270C60" w:rsidRPr="00A834BB" w:rsidTr="00270C60">
        <w:trPr>
          <w:tblCellSpacing w:w="0" w:type="dxa"/>
        </w:trPr>
        <w:tc>
          <w:tcPr>
            <w:tcW w:w="190"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C10F31" w:rsidP="00A834BB">
            <w:pPr>
              <w:jc w:val="left"/>
              <w:rPr>
                <w:rFonts w:eastAsia="Times New Roman"/>
                <w:szCs w:val="24"/>
                <w:lang w:eastAsia="lt-LT"/>
              </w:rPr>
            </w:pPr>
            <w:r>
              <w:rPr>
                <w:rFonts w:eastAsia="Times New Roman"/>
                <w:szCs w:val="24"/>
                <w:lang w:eastAsia="lt-LT"/>
              </w:rPr>
              <w:lastRenderedPageBreak/>
              <w:t>4</w:t>
            </w:r>
            <w:r w:rsidR="00D51471" w:rsidRPr="00A834BB">
              <w:rPr>
                <w:rFonts w:eastAsia="Times New Roman"/>
                <w:szCs w:val="24"/>
                <w:lang w:eastAsia="lt-LT"/>
              </w:rPr>
              <w:t>.3.</w:t>
            </w:r>
          </w:p>
        </w:tc>
        <w:tc>
          <w:tcPr>
            <w:tcW w:w="908"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Viešai skelbti Korupcijos prevencijos programą ir programos įgyvendinimo priemonių planą interneto svetainėje ,,Antikorupcinė veikla“.</w:t>
            </w:r>
          </w:p>
        </w:tc>
        <w:tc>
          <w:tcPr>
            <w:tcW w:w="0" w:type="auto"/>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Pr>
                <w:rFonts w:eastAsia="Times New Roman"/>
                <w:szCs w:val="24"/>
                <w:lang w:eastAsia="lt-LT"/>
              </w:rPr>
              <w:t>Asmuo, tvarkantis Lopšelio-darželio</w:t>
            </w:r>
            <w:r w:rsidRPr="00A834BB">
              <w:rPr>
                <w:rFonts w:eastAsia="Times New Roman"/>
                <w:szCs w:val="24"/>
                <w:lang w:eastAsia="lt-LT"/>
              </w:rPr>
              <w:t xml:space="preserve"> tinklalapį</w:t>
            </w:r>
          </w:p>
        </w:tc>
        <w:tc>
          <w:tcPr>
            <w:tcW w:w="0" w:type="auto"/>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Kasmet, patvirtinus direktoriui</w:t>
            </w:r>
          </w:p>
        </w:tc>
        <w:tc>
          <w:tcPr>
            <w:tcW w:w="991"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Užtikrintas korupcijos prevencijos priemonių viešumas.</w:t>
            </w:r>
          </w:p>
        </w:tc>
        <w:tc>
          <w:tcPr>
            <w:tcW w:w="900" w:type="pct"/>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Sudaryta galimybė plačiau informuoti visuomenę.</w:t>
            </w:r>
          </w:p>
        </w:tc>
        <w:tc>
          <w:tcPr>
            <w:tcW w:w="0" w:type="auto"/>
            <w:tcBorders>
              <w:top w:val="outset" w:sz="6" w:space="0" w:color="auto"/>
              <w:left w:val="outset" w:sz="6" w:space="0" w:color="auto"/>
              <w:bottom w:val="outset" w:sz="6" w:space="0" w:color="auto"/>
              <w:right w:val="outset" w:sz="6" w:space="0" w:color="auto"/>
            </w:tcBorders>
            <w:vAlign w:val="center"/>
            <w:hideMark/>
          </w:tcPr>
          <w:p w:rsidR="00D51471" w:rsidRPr="00A834BB" w:rsidRDefault="00D51471" w:rsidP="00A834BB">
            <w:pPr>
              <w:jc w:val="left"/>
              <w:rPr>
                <w:rFonts w:eastAsia="Times New Roman"/>
                <w:szCs w:val="24"/>
                <w:lang w:eastAsia="lt-LT"/>
              </w:rPr>
            </w:pPr>
            <w:r w:rsidRPr="00A834BB">
              <w:rPr>
                <w:rFonts w:eastAsia="Times New Roman"/>
                <w:szCs w:val="24"/>
                <w:lang w:eastAsia="lt-LT"/>
              </w:rPr>
              <w:t>-</w:t>
            </w:r>
          </w:p>
        </w:tc>
      </w:tr>
      <w:tr w:rsidR="00270C60" w:rsidRPr="00A834BB" w:rsidTr="00C10F31">
        <w:trPr>
          <w:tblCellSpacing w:w="0" w:type="dxa"/>
        </w:trPr>
        <w:tc>
          <w:tcPr>
            <w:tcW w:w="190" w:type="pct"/>
            <w:tcBorders>
              <w:top w:val="outset" w:sz="6" w:space="0" w:color="auto"/>
              <w:left w:val="outset" w:sz="6" w:space="0" w:color="auto"/>
              <w:bottom w:val="outset" w:sz="6" w:space="0" w:color="auto"/>
              <w:right w:val="outset" w:sz="6" w:space="0" w:color="auto"/>
            </w:tcBorders>
          </w:tcPr>
          <w:p w:rsidR="00270C60" w:rsidRPr="00A834BB" w:rsidRDefault="00C10F31" w:rsidP="00C10F31">
            <w:pPr>
              <w:jc w:val="left"/>
              <w:rPr>
                <w:rFonts w:eastAsia="Times New Roman"/>
                <w:szCs w:val="24"/>
                <w:lang w:eastAsia="lt-LT"/>
              </w:rPr>
            </w:pPr>
            <w:r>
              <w:rPr>
                <w:rFonts w:eastAsia="Times New Roman"/>
                <w:szCs w:val="24"/>
                <w:lang w:eastAsia="lt-LT"/>
              </w:rPr>
              <w:t>4.4.</w:t>
            </w:r>
          </w:p>
        </w:tc>
        <w:tc>
          <w:tcPr>
            <w:tcW w:w="908" w:type="pct"/>
            <w:tcBorders>
              <w:top w:val="outset" w:sz="6" w:space="0" w:color="auto"/>
              <w:left w:val="outset" w:sz="6" w:space="0" w:color="auto"/>
              <w:bottom w:val="outset" w:sz="6" w:space="0" w:color="auto"/>
              <w:right w:val="outset" w:sz="6" w:space="0" w:color="auto"/>
            </w:tcBorders>
          </w:tcPr>
          <w:p w:rsidR="00270C60" w:rsidRDefault="00270C60" w:rsidP="00270C60">
            <w:pPr>
              <w:jc w:val="left"/>
              <w:rPr>
                <w:color w:val="000000"/>
              </w:rPr>
            </w:pPr>
            <w:r>
              <w:rPr>
                <w:color w:val="000000"/>
              </w:rPr>
              <w:t xml:space="preserve">Lopšelio-darželio interneto puslapyje skelbti: 7.1.darbuotojų darbo užmokestį, biudžeto naudojimo ataskaitas; </w:t>
            </w:r>
          </w:p>
          <w:p w:rsidR="00270C60" w:rsidRDefault="00270C60" w:rsidP="00270C60">
            <w:pPr>
              <w:jc w:val="left"/>
              <w:rPr>
                <w:color w:val="000000"/>
              </w:rPr>
            </w:pPr>
            <w:r>
              <w:rPr>
                <w:color w:val="000000"/>
              </w:rPr>
              <w:t xml:space="preserve">7.2. viešųjų pirkimų taisykles ir viešųjų pirkimų organizavimo tvarkos aprašą; 7.3. informaciją apie mažos vertės pirkimus; </w:t>
            </w:r>
          </w:p>
          <w:p w:rsidR="00270C60" w:rsidRDefault="00270C60" w:rsidP="00270C60">
            <w:pPr>
              <w:jc w:val="left"/>
              <w:rPr>
                <w:color w:val="000000"/>
              </w:rPr>
            </w:pPr>
            <w:r>
              <w:rPr>
                <w:color w:val="000000"/>
              </w:rPr>
              <w:t xml:space="preserve">7.4. teikti Viešųjų pirkimų tarnybai metines ataskaitas; </w:t>
            </w:r>
          </w:p>
          <w:p w:rsidR="00270C60" w:rsidRPr="00A834BB" w:rsidRDefault="00270C60" w:rsidP="00270C60">
            <w:pPr>
              <w:jc w:val="left"/>
              <w:rPr>
                <w:rFonts w:eastAsia="Times New Roman"/>
                <w:szCs w:val="24"/>
                <w:lang w:eastAsia="lt-LT"/>
              </w:rPr>
            </w:pPr>
            <w:r>
              <w:rPr>
                <w:color w:val="000000"/>
              </w:rPr>
              <w:t>7.6. Informaciją apie laisvas darbo vietas.</w:t>
            </w:r>
          </w:p>
        </w:tc>
        <w:tc>
          <w:tcPr>
            <w:tcW w:w="0" w:type="auto"/>
            <w:tcBorders>
              <w:top w:val="outset" w:sz="6" w:space="0" w:color="auto"/>
              <w:left w:val="outset" w:sz="6" w:space="0" w:color="auto"/>
              <w:bottom w:val="outset" w:sz="6" w:space="0" w:color="auto"/>
              <w:right w:val="outset" w:sz="6" w:space="0" w:color="auto"/>
            </w:tcBorders>
          </w:tcPr>
          <w:p w:rsidR="00270C60" w:rsidRDefault="00270C60" w:rsidP="00270C60">
            <w:pPr>
              <w:jc w:val="left"/>
              <w:rPr>
                <w:rFonts w:eastAsia="Times New Roman"/>
                <w:szCs w:val="24"/>
                <w:lang w:eastAsia="lt-LT"/>
              </w:rPr>
            </w:pPr>
          </w:p>
          <w:p w:rsidR="00270C60" w:rsidRDefault="00270C60" w:rsidP="00270C60">
            <w:pPr>
              <w:jc w:val="left"/>
              <w:rPr>
                <w:rFonts w:eastAsia="Times New Roman"/>
                <w:szCs w:val="24"/>
                <w:lang w:eastAsia="lt-LT"/>
              </w:rPr>
            </w:pPr>
          </w:p>
          <w:p w:rsidR="00270C60" w:rsidRDefault="00270C60" w:rsidP="00270C60">
            <w:pPr>
              <w:jc w:val="left"/>
              <w:rPr>
                <w:rFonts w:eastAsia="Times New Roman"/>
                <w:szCs w:val="24"/>
                <w:lang w:eastAsia="lt-LT"/>
              </w:rPr>
            </w:pPr>
          </w:p>
          <w:p w:rsidR="00270C60" w:rsidRDefault="00270C60" w:rsidP="00270C60">
            <w:pPr>
              <w:jc w:val="left"/>
              <w:rPr>
                <w:rFonts w:eastAsia="Times New Roman"/>
                <w:szCs w:val="24"/>
                <w:lang w:eastAsia="lt-LT"/>
              </w:rPr>
            </w:pPr>
            <w:r>
              <w:rPr>
                <w:rFonts w:eastAsia="Times New Roman"/>
                <w:szCs w:val="24"/>
                <w:lang w:eastAsia="lt-LT"/>
              </w:rPr>
              <w:t>Direktorius, centralizuotos buhalteris skyrius</w:t>
            </w:r>
          </w:p>
          <w:p w:rsidR="00270C60" w:rsidRDefault="00270C60" w:rsidP="00270C60">
            <w:pPr>
              <w:jc w:val="left"/>
              <w:rPr>
                <w:rFonts w:eastAsia="Times New Roman"/>
                <w:szCs w:val="24"/>
                <w:lang w:eastAsia="lt-LT"/>
              </w:rPr>
            </w:pPr>
          </w:p>
          <w:p w:rsidR="00270C60" w:rsidRDefault="00270C60" w:rsidP="00270C60">
            <w:pPr>
              <w:jc w:val="left"/>
              <w:rPr>
                <w:rFonts w:eastAsia="Times New Roman"/>
                <w:szCs w:val="24"/>
                <w:lang w:eastAsia="lt-LT"/>
              </w:rPr>
            </w:pPr>
            <w:r>
              <w:rPr>
                <w:rFonts w:eastAsia="Times New Roman"/>
                <w:szCs w:val="24"/>
                <w:lang w:eastAsia="lt-LT"/>
              </w:rPr>
              <w:t>Direktoriaus pavaduotoja ūkiui ir bendriesiems klausimams</w:t>
            </w:r>
          </w:p>
          <w:p w:rsidR="00270C60" w:rsidRDefault="00270C60" w:rsidP="00270C60">
            <w:pPr>
              <w:jc w:val="left"/>
              <w:rPr>
                <w:rFonts w:eastAsia="Times New Roman"/>
                <w:szCs w:val="24"/>
                <w:lang w:eastAsia="lt-LT"/>
              </w:rPr>
            </w:pPr>
          </w:p>
          <w:p w:rsidR="00270C60" w:rsidRDefault="00270C60" w:rsidP="00270C60">
            <w:pPr>
              <w:jc w:val="left"/>
              <w:rPr>
                <w:rFonts w:eastAsia="Times New Roman"/>
                <w:szCs w:val="24"/>
                <w:lang w:eastAsia="lt-LT"/>
              </w:rPr>
            </w:pPr>
          </w:p>
          <w:p w:rsidR="00270C60" w:rsidRDefault="00270C60" w:rsidP="00270C60">
            <w:pPr>
              <w:jc w:val="left"/>
              <w:rPr>
                <w:rFonts w:eastAsia="Times New Roman"/>
                <w:szCs w:val="24"/>
                <w:lang w:eastAsia="lt-LT"/>
              </w:rPr>
            </w:pPr>
          </w:p>
          <w:p w:rsidR="00270C60" w:rsidRDefault="00270C60" w:rsidP="00270C60">
            <w:pPr>
              <w:jc w:val="left"/>
              <w:rPr>
                <w:rFonts w:eastAsia="Times New Roman"/>
                <w:szCs w:val="24"/>
                <w:lang w:eastAsia="lt-LT"/>
              </w:rPr>
            </w:pPr>
          </w:p>
          <w:p w:rsidR="00270C60" w:rsidRDefault="00270C60" w:rsidP="00270C60">
            <w:pPr>
              <w:jc w:val="left"/>
              <w:rPr>
                <w:rFonts w:eastAsia="Times New Roman"/>
                <w:szCs w:val="24"/>
                <w:lang w:eastAsia="lt-LT"/>
              </w:rPr>
            </w:pPr>
          </w:p>
          <w:p w:rsidR="00270C60" w:rsidRDefault="00270C60" w:rsidP="00270C60">
            <w:pPr>
              <w:jc w:val="left"/>
              <w:rPr>
                <w:rFonts w:eastAsia="Times New Roman"/>
                <w:szCs w:val="24"/>
                <w:lang w:eastAsia="lt-LT"/>
              </w:rPr>
            </w:pPr>
          </w:p>
          <w:p w:rsidR="00270C60" w:rsidRDefault="00270C60" w:rsidP="00270C60">
            <w:pPr>
              <w:jc w:val="left"/>
              <w:rPr>
                <w:rFonts w:eastAsia="Times New Roman"/>
                <w:szCs w:val="24"/>
                <w:lang w:eastAsia="lt-LT"/>
              </w:rPr>
            </w:pPr>
            <w:r>
              <w:rPr>
                <w:rFonts w:eastAsia="Times New Roman"/>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tcPr>
          <w:p w:rsidR="00270C60" w:rsidRDefault="00270C60" w:rsidP="00270C60">
            <w:pPr>
              <w:jc w:val="left"/>
              <w:rPr>
                <w:color w:val="000000"/>
              </w:rPr>
            </w:pPr>
          </w:p>
          <w:p w:rsidR="00270C60" w:rsidRDefault="00270C60" w:rsidP="00270C60">
            <w:pPr>
              <w:jc w:val="left"/>
              <w:rPr>
                <w:color w:val="000000"/>
              </w:rPr>
            </w:pPr>
          </w:p>
          <w:p w:rsidR="00270C60" w:rsidRDefault="00270C60" w:rsidP="00270C60">
            <w:pPr>
              <w:jc w:val="left"/>
              <w:rPr>
                <w:color w:val="000000"/>
              </w:rPr>
            </w:pPr>
          </w:p>
          <w:p w:rsidR="00270C60" w:rsidRDefault="00270C60" w:rsidP="00270C60">
            <w:pPr>
              <w:jc w:val="left"/>
              <w:rPr>
                <w:color w:val="000000"/>
              </w:rPr>
            </w:pPr>
            <w:r>
              <w:rPr>
                <w:color w:val="000000"/>
              </w:rPr>
              <w:t xml:space="preserve">Kas ketvirtį ir metų pradžioje </w:t>
            </w:r>
          </w:p>
          <w:p w:rsidR="00270C60" w:rsidRDefault="00270C60" w:rsidP="00270C60">
            <w:pPr>
              <w:jc w:val="left"/>
              <w:rPr>
                <w:color w:val="000000"/>
              </w:rPr>
            </w:pPr>
          </w:p>
          <w:p w:rsidR="00270C60" w:rsidRDefault="00270C60" w:rsidP="00270C60">
            <w:pPr>
              <w:jc w:val="left"/>
              <w:rPr>
                <w:color w:val="000000"/>
              </w:rPr>
            </w:pPr>
          </w:p>
          <w:p w:rsidR="00270C60" w:rsidRDefault="00270C60" w:rsidP="00270C60">
            <w:pPr>
              <w:jc w:val="left"/>
              <w:rPr>
                <w:color w:val="000000"/>
              </w:rPr>
            </w:pPr>
            <w:r>
              <w:rPr>
                <w:color w:val="000000"/>
              </w:rPr>
              <w:t xml:space="preserve">Pasikeitus taisyklėms </w:t>
            </w:r>
          </w:p>
          <w:p w:rsidR="00270C60" w:rsidRDefault="00270C60" w:rsidP="00270C60">
            <w:pPr>
              <w:jc w:val="left"/>
              <w:rPr>
                <w:color w:val="000000"/>
              </w:rPr>
            </w:pPr>
          </w:p>
          <w:p w:rsidR="00270C60" w:rsidRDefault="00270C60" w:rsidP="00270C60">
            <w:pPr>
              <w:jc w:val="left"/>
              <w:rPr>
                <w:color w:val="000000"/>
              </w:rPr>
            </w:pPr>
          </w:p>
          <w:p w:rsidR="00270C60" w:rsidRDefault="00270C60" w:rsidP="00270C60">
            <w:pPr>
              <w:jc w:val="left"/>
              <w:rPr>
                <w:color w:val="000000"/>
              </w:rPr>
            </w:pPr>
          </w:p>
          <w:p w:rsidR="00270C60" w:rsidRDefault="00270C60" w:rsidP="00270C60">
            <w:pPr>
              <w:jc w:val="left"/>
              <w:rPr>
                <w:color w:val="000000"/>
              </w:rPr>
            </w:pPr>
            <w:r>
              <w:rPr>
                <w:color w:val="000000"/>
              </w:rPr>
              <w:t xml:space="preserve">Nuolat </w:t>
            </w:r>
          </w:p>
          <w:p w:rsidR="00270C60" w:rsidRDefault="00270C60" w:rsidP="00270C60">
            <w:pPr>
              <w:jc w:val="left"/>
              <w:rPr>
                <w:color w:val="000000"/>
              </w:rPr>
            </w:pPr>
          </w:p>
          <w:p w:rsidR="00270C60" w:rsidRDefault="00270C60" w:rsidP="00270C60">
            <w:pPr>
              <w:jc w:val="left"/>
              <w:rPr>
                <w:color w:val="000000"/>
              </w:rPr>
            </w:pPr>
          </w:p>
          <w:p w:rsidR="00270C60" w:rsidRDefault="00270C60" w:rsidP="00270C60">
            <w:pPr>
              <w:jc w:val="left"/>
              <w:rPr>
                <w:color w:val="000000"/>
              </w:rPr>
            </w:pPr>
            <w:r>
              <w:rPr>
                <w:color w:val="000000"/>
              </w:rPr>
              <w:t xml:space="preserve">Sausio </w:t>
            </w:r>
            <w:proofErr w:type="spellStart"/>
            <w:r>
              <w:rPr>
                <w:color w:val="000000"/>
              </w:rPr>
              <w:t>mėn</w:t>
            </w:r>
            <w:proofErr w:type="spellEnd"/>
            <w:r>
              <w:rPr>
                <w:color w:val="000000"/>
              </w:rPr>
              <w:t>.</w:t>
            </w:r>
          </w:p>
          <w:p w:rsidR="00270C60" w:rsidRDefault="00270C60" w:rsidP="00270C60">
            <w:pPr>
              <w:jc w:val="left"/>
              <w:rPr>
                <w:color w:val="000000"/>
              </w:rPr>
            </w:pPr>
            <w:r>
              <w:rPr>
                <w:color w:val="000000"/>
              </w:rPr>
              <w:t xml:space="preserve"> </w:t>
            </w:r>
          </w:p>
          <w:p w:rsidR="00270C60" w:rsidRDefault="00270C60" w:rsidP="00270C60">
            <w:pPr>
              <w:jc w:val="left"/>
              <w:rPr>
                <w:color w:val="000000"/>
              </w:rPr>
            </w:pPr>
          </w:p>
          <w:p w:rsidR="00270C60" w:rsidRPr="00A834BB" w:rsidRDefault="00270C60" w:rsidP="00270C60">
            <w:pPr>
              <w:jc w:val="left"/>
              <w:rPr>
                <w:rFonts w:eastAsia="Times New Roman"/>
                <w:szCs w:val="24"/>
                <w:lang w:eastAsia="lt-LT"/>
              </w:rPr>
            </w:pPr>
            <w:r>
              <w:rPr>
                <w:color w:val="000000"/>
              </w:rPr>
              <w:t>Esant laisvoms darbo vietoms</w:t>
            </w:r>
          </w:p>
        </w:tc>
        <w:tc>
          <w:tcPr>
            <w:tcW w:w="991" w:type="pct"/>
            <w:tcBorders>
              <w:top w:val="outset" w:sz="6" w:space="0" w:color="auto"/>
              <w:left w:val="outset" w:sz="6" w:space="0" w:color="auto"/>
              <w:bottom w:val="outset" w:sz="6" w:space="0" w:color="auto"/>
              <w:right w:val="outset" w:sz="6" w:space="0" w:color="auto"/>
            </w:tcBorders>
          </w:tcPr>
          <w:p w:rsidR="00270C60" w:rsidRDefault="00270C60" w:rsidP="00270C60">
            <w:pPr>
              <w:jc w:val="left"/>
              <w:rPr>
                <w:rFonts w:eastAsia="Times New Roman"/>
                <w:szCs w:val="24"/>
                <w:lang w:eastAsia="lt-LT"/>
              </w:rPr>
            </w:pPr>
            <w:r>
              <w:rPr>
                <w:color w:val="000000"/>
              </w:rPr>
              <w:t>Užtikrinamas Lopšelio-darželio viešųjų pirkimų taisyklių laikymasis, Lopšelio-darželio biudžeto lėšų naudojimo skaidrumas, viešųjų pirkimų vykdymo viešumas, darbuotojų priėmimo į darbą viešumas, informacijos prieinamumas mokyklos bendruomenei ir visuomenei.</w:t>
            </w:r>
          </w:p>
          <w:p w:rsidR="00270C60" w:rsidRDefault="00270C60" w:rsidP="00270C60">
            <w:pPr>
              <w:jc w:val="left"/>
              <w:rPr>
                <w:rFonts w:eastAsia="Times New Roman"/>
                <w:szCs w:val="24"/>
                <w:lang w:eastAsia="lt-LT"/>
              </w:rPr>
            </w:pPr>
          </w:p>
          <w:p w:rsidR="00270C60" w:rsidRDefault="00270C60" w:rsidP="00270C60">
            <w:pPr>
              <w:jc w:val="left"/>
              <w:rPr>
                <w:rFonts w:eastAsia="Times New Roman"/>
                <w:szCs w:val="24"/>
                <w:lang w:eastAsia="lt-LT"/>
              </w:rPr>
            </w:pPr>
          </w:p>
          <w:p w:rsidR="00270C60" w:rsidRPr="00A834BB" w:rsidRDefault="00270C60" w:rsidP="00270C60">
            <w:pPr>
              <w:jc w:val="left"/>
              <w:rPr>
                <w:rFonts w:eastAsia="Times New Roman"/>
                <w:szCs w:val="24"/>
                <w:lang w:eastAsia="lt-LT"/>
              </w:rPr>
            </w:pPr>
            <w:r>
              <w:rPr>
                <w:rFonts w:eastAsia="Times New Roman"/>
                <w:szCs w:val="24"/>
                <w:lang w:eastAsia="lt-LT"/>
              </w:rPr>
              <w:t xml:space="preserve"> </w:t>
            </w:r>
          </w:p>
        </w:tc>
        <w:tc>
          <w:tcPr>
            <w:tcW w:w="900" w:type="pct"/>
            <w:tcBorders>
              <w:top w:val="outset" w:sz="6" w:space="0" w:color="auto"/>
              <w:left w:val="outset" w:sz="6" w:space="0" w:color="auto"/>
              <w:bottom w:val="outset" w:sz="6" w:space="0" w:color="auto"/>
              <w:right w:val="outset" w:sz="6" w:space="0" w:color="auto"/>
            </w:tcBorders>
          </w:tcPr>
          <w:p w:rsidR="00270C60" w:rsidRPr="00A834BB" w:rsidRDefault="00270C60" w:rsidP="00270C60">
            <w:pPr>
              <w:jc w:val="left"/>
              <w:rPr>
                <w:rFonts w:eastAsia="Times New Roman"/>
                <w:szCs w:val="24"/>
                <w:lang w:eastAsia="lt-LT"/>
              </w:rPr>
            </w:pPr>
            <w:r w:rsidRPr="00A834BB">
              <w:rPr>
                <w:rFonts w:eastAsia="Times New Roman"/>
                <w:szCs w:val="24"/>
                <w:lang w:eastAsia="lt-LT"/>
              </w:rPr>
              <w:t>Sudaryta galimybė plačiau informuoti visuomenę.</w:t>
            </w:r>
          </w:p>
        </w:tc>
        <w:tc>
          <w:tcPr>
            <w:tcW w:w="0" w:type="auto"/>
            <w:tcBorders>
              <w:top w:val="outset" w:sz="6" w:space="0" w:color="auto"/>
              <w:left w:val="outset" w:sz="6" w:space="0" w:color="auto"/>
              <w:bottom w:val="outset" w:sz="6" w:space="0" w:color="auto"/>
              <w:right w:val="outset" w:sz="6" w:space="0" w:color="auto"/>
            </w:tcBorders>
          </w:tcPr>
          <w:p w:rsidR="00270C60" w:rsidRPr="00A834BB" w:rsidRDefault="00270C60" w:rsidP="00270C60">
            <w:pPr>
              <w:jc w:val="left"/>
              <w:rPr>
                <w:rFonts w:eastAsia="Times New Roman"/>
                <w:szCs w:val="24"/>
                <w:lang w:eastAsia="lt-LT"/>
              </w:rPr>
            </w:pPr>
            <w:r>
              <w:rPr>
                <w:rFonts w:eastAsia="Times New Roman"/>
                <w:szCs w:val="24"/>
                <w:lang w:eastAsia="lt-LT"/>
              </w:rPr>
              <w:t>-</w:t>
            </w:r>
          </w:p>
        </w:tc>
      </w:tr>
      <w:tr w:rsidR="00270C60" w:rsidRPr="00A834BB" w:rsidTr="00C10F31">
        <w:trPr>
          <w:tblCellSpacing w:w="0" w:type="dxa"/>
        </w:trPr>
        <w:tc>
          <w:tcPr>
            <w:tcW w:w="190" w:type="pct"/>
            <w:tcBorders>
              <w:top w:val="outset" w:sz="6" w:space="0" w:color="auto"/>
              <w:left w:val="outset" w:sz="6" w:space="0" w:color="auto"/>
              <w:bottom w:val="outset" w:sz="6" w:space="0" w:color="auto"/>
              <w:right w:val="outset" w:sz="6" w:space="0" w:color="auto"/>
            </w:tcBorders>
          </w:tcPr>
          <w:p w:rsidR="00270C60" w:rsidRPr="00A834BB" w:rsidRDefault="00C10F31" w:rsidP="00C10F31">
            <w:pPr>
              <w:jc w:val="left"/>
              <w:rPr>
                <w:rFonts w:eastAsia="Times New Roman"/>
                <w:szCs w:val="24"/>
                <w:lang w:eastAsia="lt-LT"/>
              </w:rPr>
            </w:pPr>
            <w:r>
              <w:rPr>
                <w:rFonts w:eastAsia="Times New Roman"/>
                <w:szCs w:val="24"/>
                <w:lang w:eastAsia="lt-LT"/>
              </w:rPr>
              <w:t>4.5.</w:t>
            </w:r>
          </w:p>
        </w:tc>
        <w:tc>
          <w:tcPr>
            <w:tcW w:w="908" w:type="pct"/>
            <w:tcBorders>
              <w:top w:val="outset" w:sz="6" w:space="0" w:color="auto"/>
              <w:left w:val="outset" w:sz="6" w:space="0" w:color="auto"/>
              <w:bottom w:val="outset" w:sz="6" w:space="0" w:color="auto"/>
              <w:right w:val="outset" w:sz="6" w:space="0" w:color="auto"/>
            </w:tcBorders>
          </w:tcPr>
          <w:p w:rsidR="00270C60" w:rsidRDefault="00270C60" w:rsidP="00270C60">
            <w:pPr>
              <w:jc w:val="left"/>
              <w:rPr>
                <w:color w:val="000000"/>
              </w:rPr>
            </w:pPr>
            <w:r>
              <w:rPr>
                <w:color w:val="000000"/>
              </w:rPr>
              <w:t>Lopšelio-darželio metines finansinės, ūkinės, ugdomosios veiklos ataskaitas teikti mokytojų tarybai, Lopšelio-darželio tarybai, Lopšelio-darželio bendruomenei.</w:t>
            </w:r>
          </w:p>
        </w:tc>
        <w:tc>
          <w:tcPr>
            <w:tcW w:w="0" w:type="auto"/>
            <w:tcBorders>
              <w:top w:val="outset" w:sz="6" w:space="0" w:color="auto"/>
              <w:left w:val="outset" w:sz="6" w:space="0" w:color="auto"/>
              <w:bottom w:val="outset" w:sz="6" w:space="0" w:color="auto"/>
              <w:right w:val="outset" w:sz="6" w:space="0" w:color="auto"/>
            </w:tcBorders>
          </w:tcPr>
          <w:p w:rsidR="00270C60" w:rsidRDefault="00270C60" w:rsidP="00270C60">
            <w:pPr>
              <w:jc w:val="left"/>
              <w:rPr>
                <w:rFonts w:eastAsia="Times New Roman"/>
                <w:szCs w:val="24"/>
                <w:lang w:eastAsia="lt-LT"/>
              </w:rPr>
            </w:pPr>
            <w:r>
              <w:rPr>
                <w:rFonts w:eastAsia="Times New Roman"/>
                <w:szCs w:val="24"/>
                <w:lang w:eastAsia="lt-LT"/>
              </w:rPr>
              <w:t>Direktorius, direktoriaus pavaduotojas ugdymui, direktoriaus pavaduotojas ūkiui ir bendriesiems klausimams</w:t>
            </w:r>
          </w:p>
        </w:tc>
        <w:tc>
          <w:tcPr>
            <w:tcW w:w="0" w:type="auto"/>
            <w:tcBorders>
              <w:top w:val="outset" w:sz="6" w:space="0" w:color="auto"/>
              <w:left w:val="outset" w:sz="6" w:space="0" w:color="auto"/>
              <w:bottom w:val="outset" w:sz="6" w:space="0" w:color="auto"/>
              <w:right w:val="outset" w:sz="6" w:space="0" w:color="auto"/>
            </w:tcBorders>
          </w:tcPr>
          <w:p w:rsidR="00270C60" w:rsidRDefault="00270C60" w:rsidP="00270C60">
            <w:pPr>
              <w:jc w:val="left"/>
              <w:rPr>
                <w:color w:val="000000"/>
              </w:rPr>
            </w:pPr>
            <w:r>
              <w:rPr>
                <w:color w:val="000000"/>
              </w:rPr>
              <w:t xml:space="preserve">Kasmet </w:t>
            </w:r>
          </w:p>
        </w:tc>
        <w:tc>
          <w:tcPr>
            <w:tcW w:w="991" w:type="pct"/>
            <w:tcBorders>
              <w:top w:val="outset" w:sz="6" w:space="0" w:color="auto"/>
              <w:left w:val="outset" w:sz="6" w:space="0" w:color="auto"/>
              <w:bottom w:val="outset" w:sz="6" w:space="0" w:color="auto"/>
              <w:right w:val="outset" w:sz="6" w:space="0" w:color="auto"/>
            </w:tcBorders>
          </w:tcPr>
          <w:p w:rsidR="00270C60" w:rsidRDefault="00270C60" w:rsidP="00270C60">
            <w:pPr>
              <w:jc w:val="left"/>
              <w:rPr>
                <w:rFonts w:eastAsia="Times New Roman"/>
                <w:szCs w:val="24"/>
                <w:lang w:eastAsia="lt-LT"/>
              </w:rPr>
            </w:pPr>
            <w:r>
              <w:rPr>
                <w:color w:val="000000"/>
              </w:rPr>
              <w:t>Vykdomas Lopšelio-darželio bendruomenės narių informavimas apie mokyklos ugdomąją finansinę ir ūkinę veiklą.</w:t>
            </w:r>
          </w:p>
        </w:tc>
        <w:tc>
          <w:tcPr>
            <w:tcW w:w="900" w:type="pct"/>
            <w:tcBorders>
              <w:top w:val="outset" w:sz="6" w:space="0" w:color="auto"/>
              <w:left w:val="outset" w:sz="6" w:space="0" w:color="auto"/>
              <w:bottom w:val="outset" w:sz="6" w:space="0" w:color="auto"/>
              <w:right w:val="outset" w:sz="6" w:space="0" w:color="auto"/>
            </w:tcBorders>
          </w:tcPr>
          <w:p w:rsidR="00270C60" w:rsidRDefault="00270C60" w:rsidP="00270C60">
            <w:pPr>
              <w:jc w:val="left"/>
              <w:rPr>
                <w:color w:val="000000"/>
              </w:rPr>
            </w:pPr>
            <w:r>
              <w:rPr>
                <w:color w:val="000000"/>
              </w:rPr>
              <w:t>Susirinkimų protokolų skaičius.</w:t>
            </w:r>
          </w:p>
        </w:tc>
        <w:tc>
          <w:tcPr>
            <w:tcW w:w="0" w:type="auto"/>
            <w:tcBorders>
              <w:top w:val="outset" w:sz="6" w:space="0" w:color="auto"/>
              <w:left w:val="outset" w:sz="6" w:space="0" w:color="auto"/>
              <w:bottom w:val="outset" w:sz="6" w:space="0" w:color="auto"/>
              <w:right w:val="outset" w:sz="6" w:space="0" w:color="auto"/>
            </w:tcBorders>
          </w:tcPr>
          <w:p w:rsidR="00270C60" w:rsidRDefault="00270C60" w:rsidP="00270C60">
            <w:pPr>
              <w:jc w:val="left"/>
              <w:rPr>
                <w:rFonts w:eastAsia="Times New Roman"/>
                <w:szCs w:val="24"/>
                <w:lang w:eastAsia="lt-LT"/>
              </w:rPr>
            </w:pPr>
            <w:r>
              <w:rPr>
                <w:rFonts w:eastAsia="Times New Roman"/>
                <w:szCs w:val="24"/>
                <w:lang w:eastAsia="lt-LT"/>
              </w:rPr>
              <w:t>-</w:t>
            </w:r>
          </w:p>
        </w:tc>
      </w:tr>
    </w:tbl>
    <w:p w:rsidR="00B67073" w:rsidRDefault="00B67073" w:rsidP="00B67073">
      <w:pPr>
        <w:jc w:val="center"/>
        <w:rPr>
          <w:rFonts w:eastAsia="Times New Roman"/>
          <w:szCs w:val="24"/>
          <w:lang w:eastAsia="lt-LT"/>
        </w:rPr>
      </w:pPr>
    </w:p>
    <w:p w:rsidR="00A834BB" w:rsidRPr="00A834BB" w:rsidRDefault="00A834BB" w:rsidP="00B67073">
      <w:pPr>
        <w:jc w:val="center"/>
        <w:rPr>
          <w:rFonts w:eastAsia="Times New Roman"/>
          <w:szCs w:val="24"/>
          <w:lang w:eastAsia="lt-LT"/>
        </w:rPr>
      </w:pPr>
      <w:r w:rsidRPr="00A834BB">
        <w:rPr>
          <w:rFonts w:eastAsia="Times New Roman"/>
          <w:szCs w:val="24"/>
          <w:lang w:eastAsia="lt-LT"/>
        </w:rPr>
        <w:t>-----------------------------------</w:t>
      </w:r>
    </w:p>
    <w:p w:rsidR="00B835D5" w:rsidRDefault="00B835D5" w:rsidP="00A834BB"/>
    <w:sectPr w:rsidR="00B835D5" w:rsidSect="005D48AD">
      <w:pgSz w:w="12240" w:h="15840"/>
      <w:pgMar w:top="1134" w:right="567" w:bottom="1134" w:left="170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BB"/>
    <w:rsid w:val="001279FC"/>
    <w:rsid w:val="001E617B"/>
    <w:rsid w:val="00270C60"/>
    <w:rsid w:val="00303098"/>
    <w:rsid w:val="00433B1F"/>
    <w:rsid w:val="005D48AD"/>
    <w:rsid w:val="006E1721"/>
    <w:rsid w:val="00851ADE"/>
    <w:rsid w:val="008A24FA"/>
    <w:rsid w:val="00A834BB"/>
    <w:rsid w:val="00B67073"/>
    <w:rsid w:val="00B835D5"/>
    <w:rsid w:val="00C03B4E"/>
    <w:rsid w:val="00C10F31"/>
    <w:rsid w:val="00CD2861"/>
    <w:rsid w:val="00D51471"/>
    <w:rsid w:val="00DC67CB"/>
    <w:rsid w:val="00EA1F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834BB"/>
    <w:pPr>
      <w:ind w:left="720"/>
      <w:contextualSpacing/>
    </w:pPr>
  </w:style>
  <w:style w:type="paragraph" w:styleId="Debesliotekstas">
    <w:name w:val="Balloon Text"/>
    <w:basedOn w:val="prastasis"/>
    <w:link w:val="DebesliotekstasDiagrama"/>
    <w:uiPriority w:val="99"/>
    <w:semiHidden/>
    <w:unhideWhenUsed/>
    <w:rsid w:val="00C03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3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834BB"/>
    <w:pPr>
      <w:ind w:left="720"/>
      <w:contextualSpacing/>
    </w:pPr>
  </w:style>
  <w:style w:type="paragraph" w:styleId="Debesliotekstas">
    <w:name w:val="Balloon Text"/>
    <w:basedOn w:val="prastasis"/>
    <w:link w:val="DebesliotekstasDiagrama"/>
    <w:uiPriority w:val="99"/>
    <w:semiHidden/>
    <w:unhideWhenUsed/>
    <w:rsid w:val="00C03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3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31630">
      <w:bodyDiv w:val="1"/>
      <w:marLeft w:val="0"/>
      <w:marRight w:val="0"/>
      <w:marTop w:val="0"/>
      <w:marBottom w:val="0"/>
      <w:divBdr>
        <w:top w:val="none" w:sz="0" w:space="0" w:color="auto"/>
        <w:left w:val="none" w:sz="0" w:space="0" w:color="auto"/>
        <w:bottom w:val="none" w:sz="0" w:space="0" w:color="auto"/>
        <w:right w:val="none" w:sz="0" w:space="0" w:color="auto"/>
      </w:divBdr>
      <w:divsChild>
        <w:div w:id="1940024699">
          <w:marLeft w:val="0"/>
          <w:marRight w:val="0"/>
          <w:marTop w:val="0"/>
          <w:marBottom w:val="0"/>
          <w:divBdr>
            <w:top w:val="none" w:sz="0" w:space="0" w:color="auto"/>
            <w:left w:val="none" w:sz="0" w:space="0" w:color="auto"/>
            <w:bottom w:val="none" w:sz="0" w:space="0" w:color="auto"/>
            <w:right w:val="none" w:sz="0" w:space="0" w:color="auto"/>
          </w:divBdr>
        </w:div>
        <w:div w:id="586496910">
          <w:marLeft w:val="0"/>
          <w:marRight w:val="0"/>
          <w:marTop w:val="0"/>
          <w:marBottom w:val="0"/>
          <w:divBdr>
            <w:top w:val="none" w:sz="0" w:space="0" w:color="auto"/>
            <w:left w:val="none" w:sz="0" w:space="0" w:color="auto"/>
            <w:bottom w:val="none" w:sz="0" w:space="0" w:color="auto"/>
            <w:right w:val="none" w:sz="0" w:space="0" w:color="auto"/>
          </w:divBdr>
        </w:div>
        <w:div w:id="1391534457">
          <w:marLeft w:val="0"/>
          <w:marRight w:val="0"/>
          <w:marTop w:val="0"/>
          <w:marBottom w:val="0"/>
          <w:divBdr>
            <w:top w:val="none" w:sz="0" w:space="0" w:color="auto"/>
            <w:left w:val="none" w:sz="0" w:space="0" w:color="auto"/>
            <w:bottom w:val="none" w:sz="0" w:space="0" w:color="auto"/>
            <w:right w:val="none" w:sz="0" w:space="0" w:color="auto"/>
          </w:divBdr>
        </w:div>
        <w:div w:id="565533417">
          <w:marLeft w:val="0"/>
          <w:marRight w:val="0"/>
          <w:marTop w:val="0"/>
          <w:marBottom w:val="0"/>
          <w:divBdr>
            <w:top w:val="none" w:sz="0" w:space="0" w:color="auto"/>
            <w:left w:val="none" w:sz="0" w:space="0" w:color="auto"/>
            <w:bottom w:val="none" w:sz="0" w:space="0" w:color="auto"/>
            <w:right w:val="none" w:sz="0" w:space="0" w:color="auto"/>
          </w:divBdr>
        </w:div>
        <w:div w:id="821968291">
          <w:marLeft w:val="0"/>
          <w:marRight w:val="0"/>
          <w:marTop w:val="0"/>
          <w:marBottom w:val="0"/>
          <w:divBdr>
            <w:top w:val="none" w:sz="0" w:space="0" w:color="auto"/>
            <w:left w:val="none" w:sz="0" w:space="0" w:color="auto"/>
            <w:bottom w:val="none" w:sz="0" w:space="0" w:color="auto"/>
            <w:right w:val="none" w:sz="0" w:space="0" w:color="auto"/>
          </w:divBdr>
        </w:div>
        <w:div w:id="827863937">
          <w:marLeft w:val="0"/>
          <w:marRight w:val="0"/>
          <w:marTop w:val="0"/>
          <w:marBottom w:val="0"/>
          <w:divBdr>
            <w:top w:val="none" w:sz="0" w:space="0" w:color="auto"/>
            <w:left w:val="none" w:sz="0" w:space="0" w:color="auto"/>
            <w:bottom w:val="none" w:sz="0" w:space="0" w:color="auto"/>
            <w:right w:val="none" w:sz="0" w:space="0" w:color="auto"/>
          </w:divBdr>
        </w:div>
        <w:div w:id="1822186768">
          <w:marLeft w:val="0"/>
          <w:marRight w:val="0"/>
          <w:marTop w:val="0"/>
          <w:marBottom w:val="0"/>
          <w:divBdr>
            <w:top w:val="none" w:sz="0" w:space="0" w:color="auto"/>
            <w:left w:val="none" w:sz="0" w:space="0" w:color="auto"/>
            <w:bottom w:val="none" w:sz="0" w:space="0" w:color="auto"/>
            <w:right w:val="none" w:sz="0" w:space="0" w:color="auto"/>
          </w:divBdr>
        </w:div>
        <w:div w:id="1067727177">
          <w:marLeft w:val="0"/>
          <w:marRight w:val="0"/>
          <w:marTop w:val="0"/>
          <w:marBottom w:val="0"/>
          <w:divBdr>
            <w:top w:val="none" w:sz="0" w:space="0" w:color="auto"/>
            <w:left w:val="none" w:sz="0" w:space="0" w:color="auto"/>
            <w:bottom w:val="none" w:sz="0" w:space="0" w:color="auto"/>
            <w:right w:val="none" w:sz="0" w:space="0" w:color="auto"/>
          </w:divBdr>
        </w:div>
        <w:div w:id="1088697016">
          <w:marLeft w:val="0"/>
          <w:marRight w:val="0"/>
          <w:marTop w:val="0"/>
          <w:marBottom w:val="0"/>
          <w:divBdr>
            <w:top w:val="none" w:sz="0" w:space="0" w:color="auto"/>
            <w:left w:val="none" w:sz="0" w:space="0" w:color="auto"/>
            <w:bottom w:val="none" w:sz="0" w:space="0" w:color="auto"/>
            <w:right w:val="none" w:sz="0" w:space="0" w:color="auto"/>
          </w:divBdr>
        </w:div>
        <w:div w:id="1515654507">
          <w:marLeft w:val="0"/>
          <w:marRight w:val="0"/>
          <w:marTop w:val="0"/>
          <w:marBottom w:val="0"/>
          <w:divBdr>
            <w:top w:val="none" w:sz="0" w:space="0" w:color="auto"/>
            <w:left w:val="none" w:sz="0" w:space="0" w:color="auto"/>
            <w:bottom w:val="none" w:sz="0" w:space="0" w:color="auto"/>
            <w:right w:val="none" w:sz="0" w:space="0" w:color="auto"/>
          </w:divBdr>
        </w:div>
        <w:div w:id="1189566188">
          <w:marLeft w:val="0"/>
          <w:marRight w:val="0"/>
          <w:marTop w:val="0"/>
          <w:marBottom w:val="0"/>
          <w:divBdr>
            <w:top w:val="none" w:sz="0" w:space="0" w:color="auto"/>
            <w:left w:val="none" w:sz="0" w:space="0" w:color="auto"/>
            <w:bottom w:val="none" w:sz="0" w:space="0" w:color="auto"/>
            <w:right w:val="none" w:sz="0" w:space="0" w:color="auto"/>
          </w:divBdr>
        </w:div>
        <w:div w:id="1170751813">
          <w:marLeft w:val="0"/>
          <w:marRight w:val="0"/>
          <w:marTop w:val="0"/>
          <w:marBottom w:val="0"/>
          <w:divBdr>
            <w:top w:val="none" w:sz="0" w:space="0" w:color="auto"/>
            <w:left w:val="none" w:sz="0" w:space="0" w:color="auto"/>
            <w:bottom w:val="none" w:sz="0" w:space="0" w:color="auto"/>
            <w:right w:val="none" w:sz="0" w:space="0" w:color="auto"/>
          </w:divBdr>
        </w:div>
        <w:div w:id="563612797">
          <w:marLeft w:val="0"/>
          <w:marRight w:val="0"/>
          <w:marTop w:val="0"/>
          <w:marBottom w:val="0"/>
          <w:divBdr>
            <w:top w:val="none" w:sz="0" w:space="0" w:color="auto"/>
            <w:left w:val="none" w:sz="0" w:space="0" w:color="auto"/>
            <w:bottom w:val="none" w:sz="0" w:space="0" w:color="auto"/>
            <w:right w:val="none" w:sz="0" w:space="0" w:color="auto"/>
          </w:divBdr>
        </w:div>
        <w:div w:id="602420199">
          <w:marLeft w:val="0"/>
          <w:marRight w:val="0"/>
          <w:marTop w:val="0"/>
          <w:marBottom w:val="0"/>
          <w:divBdr>
            <w:top w:val="none" w:sz="0" w:space="0" w:color="auto"/>
            <w:left w:val="none" w:sz="0" w:space="0" w:color="auto"/>
            <w:bottom w:val="none" w:sz="0" w:space="0" w:color="auto"/>
            <w:right w:val="none" w:sz="0" w:space="0" w:color="auto"/>
          </w:divBdr>
        </w:div>
        <w:div w:id="1131750065">
          <w:marLeft w:val="0"/>
          <w:marRight w:val="0"/>
          <w:marTop w:val="0"/>
          <w:marBottom w:val="0"/>
          <w:divBdr>
            <w:top w:val="none" w:sz="0" w:space="0" w:color="auto"/>
            <w:left w:val="none" w:sz="0" w:space="0" w:color="auto"/>
            <w:bottom w:val="none" w:sz="0" w:space="0" w:color="auto"/>
            <w:right w:val="none" w:sz="0" w:space="0" w:color="auto"/>
          </w:divBdr>
        </w:div>
      </w:divsChild>
    </w:div>
    <w:div w:id="2139376234">
      <w:bodyDiv w:val="1"/>
      <w:marLeft w:val="0"/>
      <w:marRight w:val="0"/>
      <w:marTop w:val="0"/>
      <w:marBottom w:val="0"/>
      <w:divBdr>
        <w:top w:val="none" w:sz="0" w:space="0" w:color="auto"/>
        <w:left w:val="none" w:sz="0" w:space="0" w:color="auto"/>
        <w:bottom w:val="none" w:sz="0" w:space="0" w:color="auto"/>
        <w:right w:val="none" w:sz="0" w:space="0" w:color="auto"/>
      </w:divBdr>
      <w:divsChild>
        <w:div w:id="958489613">
          <w:marLeft w:val="0"/>
          <w:marRight w:val="0"/>
          <w:marTop w:val="0"/>
          <w:marBottom w:val="0"/>
          <w:divBdr>
            <w:top w:val="none" w:sz="0" w:space="0" w:color="auto"/>
            <w:left w:val="none" w:sz="0" w:space="0" w:color="auto"/>
            <w:bottom w:val="none" w:sz="0" w:space="0" w:color="auto"/>
            <w:right w:val="none" w:sz="0" w:space="0" w:color="auto"/>
          </w:divBdr>
          <w:divsChild>
            <w:div w:id="1083913087">
              <w:marLeft w:val="0"/>
              <w:marRight w:val="0"/>
              <w:marTop w:val="0"/>
              <w:marBottom w:val="0"/>
              <w:divBdr>
                <w:top w:val="none" w:sz="0" w:space="0" w:color="auto"/>
                <w:left w:val="none" w:sz="0" w:space="0" w:color="auto"/>
                <w:bottom w:val="none" w:sz="0" w:space="0" w:color="auto"/>
                <w:right w:val="none" w:sz="0" w:space="0" w:color="auto"/>
              </w:divBdr>
              <w:divsChild>
                <w:div w:id="988707727">
                  <w:marLeft w:val="0"/>
                  <w:marRight w:val="0"/>
                  <w:marTop w:val="0"/>
                  <w:marBottom w:val="0"/>
                  <w:divBdr>
                    <w:top w:val="none" w:sz="0" w:space="0" w:color="auto"/>
                    <w:left w:val="none" w:sz="0" w:space="0" w:color="auto"/>
                    <w:bottom w:val="none" w:sz="0" w:space="0" w:color="auto"/>
                    <w:right w:val="none" w:sz="0" w:space="0" w:color="auto"/>
                  </w:divBdr>
                  <w:divsChild>
                    <w:div w:id="1188954434">
                      <w:marLeft w:val="0"/>
                      <w:marRight w:val="0"/>
                      <w:marTop w:val="0"/>
                      <w:marBottom w:val="0"/>
                      <w:divBdr>
                        <w:top w:val="none" w:sz="0" w:space="0" w:color="auto"/>
                        <w:left w:val="none" w:sz="0" w:space="0" w:color="auto"/>
                        <w:bottom w:val="none" w:sz="0" w:space="0" w:color="auto"/>
                        <w:right w:val="none" w:sz="0" w:space="0" w:color="auto"/>
                      </w:divBdr>
                      <w:divsChild>
                        <w:div w:id="228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7745</Words>
  <Characters>4416</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LD-Nykštukas</dc:creator>
  <cp:lastModifiedBy>Nykštukas</cp:lastModifiedBy>
  <cp:revision>2</cp:revision>
  <cp:lastPrinted>2017-02-06T13:11:00Z</cp:lastPrinted>
  <dcterms:created xsi:type="dcterms:W3CDTF">2017-09-20T05:58:00Z</dcterms:created>
  <dcterms:modified xsi:type="dcterms:W3CDTF">2017-09-20T05:58:00Z</dcterms:modified>
</cp:coreProperties>
</file>