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F9" w:rsidRDefault="00B61DF9" w:rsidP="00B61DF9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                                                                                                                                                     </w:t>
      </w:r>
      <w:r w:rsidR="005E6F7A">
        <w:rPr>
          <w:rFonts w:ascii="Times New Roman" w:eastAsia="Times New Roman" w:hAnsi="Times New Roman"/>
          <w:sz w:val="24"/>
          <w:szCs w:val="24"/>
          <w:lang w:eastAsia="lt-LT"/>
        </w:rPr>
        <w:t>PATVIRTINTA</w:t>
      </w:r>
    </w:p>
    <w:p w:rsidR="00B61DF9" w:rsidRDefault="00B61DF9" w:rsidP="00B61DF9">
      <w:pPr>
        <w:spacing w:after="0" w:line="240" w:lineRule="atLeast"/>
        <w:ind w:left="9072" w:firstLine="567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Telšių lopšelio-darželio „Nykštukas“</w:t>
      </w:r>
    </w:p>
    <w:p w:rsidR="00B61DF9" w:rsidRDefault="00B61DF9" w:rsidP="00B61DF9">
      <w:pPr>
        <w:spacing w:after="0" w:line="240" w:lineRule="atLeast"/>
        <w:ind w:left="9639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direktoriaus  2021 m. gruodžio 27 d.  </w:t>
      </w:r>
      <w:r w:rsidR="005E6F7A">
        <w:rPr>
          <w:rFonts w:ascii="Times New Roman" w:eastAsia="Times New Roman" w:hAnsi="Times New Roman"/>
          <w:sz w:val="24"/>
          <w:szCs w:val="24"/>
          <w:lang w:eastAsia="lt-LT"/>
        </w:rPr>
        <w:t xml:space="preserve">įsakymu </w:t>
      </w:r>
      <w:r w:rsidR="001E6B0A">
        <w:rPr>
          <w:rFonts w:ascii="Times New Roman" w:eastAsia="Times New Roman" w:hAnsi="Times New Roman"/>
          <w:sz w:val="24"/>
          <w:szCs w:val="24"/>
          <w:lang w:eastAsia="lt-LT"/>
        </w:rPr>
        <w:t>Nr. V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1-63</w:t>
      </w:r>
    </w:p>
    <w:p w:rsidR="00B61DF9" w:rsidRDefault="00B61DF9" w:rsidP="00B61DF9">
      <w:pPr>
        <w:spacing w:after="0" w:line="240" w:lineRule="atLeast"/>
        <w:ind w:left="9639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B61DF9" w:rsidRDefault="00B61DF9" w:rsidP="00B61DF9">
      <w:pPr>
        <w:spacing w:after="0" w:line="240" w:lineRule="atLeast"/>
        <w:ind w:left="9639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B61DF9" w:rsidRDefault="00B61DF9" w:rsidP="00B61DF9">
      <w:pPr>
        <w:spacing w:after="0" w:line="240" w:lineRule="atLeast"/>
        <w:rPr>
          <w:rFonts w:ascii="Times New Roman" w:hAnsi="Times New Roman"/>
          <w:color w:val="000000"/>
          <w:sz w:val="24"/>
          <w:szCs w:val="20"/>
        </w:rPr>
      </w:pPr>
    </w:p>
    <w:p w:rsidR="00B61DF9" w:rsidRPr="001E6B0A" w:rsidRDefault="00B61DF9" w:rsidP="00B61DF9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0"/>
        </w:rPr>
      </w:pPr>
      <w:r w:rsidRPr="001E6B0A">
        <w:rPr>
          <w:rFonts w:ascii="Times New Roman" w:hAnsi="Times New Roman"/>
          <w:b/>
          <w:color w:val="000000"/>
          <w:sz w:val="24"/>
          <w:szCs w:val="20"/>
        </w:rPr>
        <w:t>TELŠIŲ LOPŠELIS-DARŽELIS „NYKŠTUKAS“</w:t>
      </w:r>
    </w:p>
    <w:p w:rsidR="00B61DF9" w:rsidRDefault="00B61DF9" w:rsidP="00B61DF9">
      <w:pPr>
        <w:spacing w:after="0" w:line="240" w:lineRule="atLeast"/>
        <w:jc w:val="center"/>
        <w:rPr>
          <w:rFonts w:ascii="Times New Roman" w:hAnsi="Times New Roman"/>
          <w:color w:val="000000"/>
          <w:sz w:val="24"/>
          <w:szCs w:val="20"/>
        </w:rPr>
      </w:pPr>
    </w:p>
    <w:p w:rsidR="00B61DF9" w:rsidRDefault="00B61DF9" w:rsidP="00B61DF9">
      <w:pPr>
        <w:spacing w:after="0" w:line="240" w:lineRule="atLeast"/>
        <w:rPr>
          <w:rFonts w:ascii="Times New Roman" w:hAnsi="Times New Roman"/>
          <w:color w:val="000000"/>
          <w:sz w:val="24"/>
          <w:szCs w:val="20"/>
        </w:rPr>
      </w:pPr>
    </w:p>
    <w:p w:rsidR="00B61DF9" w:rsidRDefault="00B61DF9" w:rsidP="00B61DF9">
      <w:pPr>
        <w:spacing w:after="0" w:line="240" w:lineRule="atLeast"/>
        <w:rPr>
          <w:rFonts w:ascii="Times New Roman" w:hAnsi="Times New Roman"/>
          <w:color w:val="000000"/>
          <w:sz w:val="24"/>
          <w:szCs w:val="20"/>
        </w:rPr>
      </w:pPr>
    </w:p>
    <w:p w:rsidR="00B61DF9" w:rsidRDefault="00B61DF9" w:rsidP="00B61DF9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0"/>
        </w:rPr>
      </w:pPr>
      <w:r>
        <w:rPr>
          <w:rFonts w:ascii="Times New Roman" w:hAnsi="Times New Roman"/>
          <w:b/>
          <w:color w:val="000000"/>
          <w:sz w:val="24"/>
          <w:szCs w:val="20"/>
        </w:rPr>
        <w:t>PAREIGYBIŲ SĄRAŠAS, DĖL KURIŲ TEIKIAMAS PRAŠYMAS SPELIALIŲJŲ TYRIMŲ TARNYBAI PATEIKTI INFORMACIJĄ</w:t>
      </w:r>
    </w:p>
    <w:p w:rsidR="00B61DF9" w:rsidRDefault="00B61DF9" w:rsidP="00B61DF9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0"/>
        </w:rPr>
      </w:pPr>
    </w:p>
    <w:tbl>
      <w:tblPr>
        <w:tblStyle w:val="Lentelstinklelis"/>
        <w:tblW w:w="0" w:type="auto"/>
        <w:tblLook w:val="04A0"/>
      </w:tblPr>
      <w:tblGrid>
        <w:gridCol w:w="817"/>
        <w:gridCol w:w="6077"/>
        <w:gridCol w:w="3447"/>
        <w:gridCol w:w="3447"/>
      </w:tblGrid>
      <w:tr w:rsidR="00B61DF9" w:rsidTr="00B61DF9">
        <w:tc>
          <w:tcPr>
            <w:tcW w:w="817" w:type="dxa"/>
          </w:tcPr>
          <w:p w:rsidR="00B61DF9" w:rsidRPr="00B61DF9" w:rsidRDefault="00B61DF9" w:rsidP="00B61DF9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B61DF9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Nr.</w:t>
            </w:r>
          </w:p>
        </w:tc>
        <w:tc>
          <w:tcPr>
            <w:tcW w:w="6077" w:type="dxa"/>
          </w:tcPr>
          <w:p w:rsidR="00B61DF9" w:rsidRDefault="00B61DF9" w:rsidP="00B61DF9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B61DF9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Pareigybės pavadinimas</w:t>
            </w:r>
          </w:p>
          <w:p w:rsidR="005E6F7A" w:rsidRPr="00B61DF9" w:rsidRDefault="005E6F7A" w:rsidP="00B61DF9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bookmarkStart w:id="0" w:name="_GoBack"/>
            <w:bookmarkEnd w:id="0"/>
          </w:p>
        </w:tc>
        <w:tc>
          <w:tcPr>
            <w:tcW w:w="3447" w:type="dxa"/>
          </w:tcPr>
          <w:p w:rsidR="00B61DF9" w:rsidRPr="00B61DF9" w:rsidRDefault="00B61DF9" w:rsidP="00B61DF9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B61DF9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Pareigybės lygis</w:t>
            </w:r>
          </w:p>
        </w:tc>
        <w:tc>
          <w:tcPr>
            <w:tcW w:w="3447" w:type="dxa"/>
          </w:tcPr>
          <w:p w:rsidR="00B61DF9" w:rsidRPr="00B61DF9" w:rsidRDefault="00B61DF9" w:rsidP="00B61DF9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B61DF9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Pareigybės kvalifikacinis kodas</w:t>
            </w:r>
          </w:p>
        </w:tc>
      </w:tr>
      <w:tr w:rsidR="00B61DF9" w:rsidTr="00B61DF9">
        <w:tc>
          <w:tcPr>
            <w:tcW w:w="817" w:type="dxa"/>
          </w:tcPr>
          <w:p w:rsidR="00B61DF9" w:rsidRDefault="00B61DF9" w:rsidP="00B61DF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1.</w:t>
            </w:r>
          </w:p>
          <w:p w:rsidR="00B61DF9" w:rsidRDefault="00B61DF9" w:rsidP="00B61DF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6077" w:type="dxa"/>
          </w:tcPr>
          <w:p w:rsidR="00B61DF9" w:rsidRDefault="00B61DF9" w:rsidP="00B61DF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B61DF9" w:rsidRDefault="00B61DF9" w:rsidP="00B61DF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Direktoriaus pavaduotojas ugdymui</w:t>
            </w:r>
          </w:p>
          <w:p w:rsidR="00B61DF9" w:rsidRDefault="00B61DF9" w:rsidP="00B61DF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447" w:type="dxa"/>
          </w:tcPr>
          <w:p w:rsidR="005E6F7A" w:rsidRDefault="005E6F7A" w:rsidP="00B61DF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B61DF9" w:rsidRDefault="00B61DF9" w:rsidP="00B61DF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A2</w:t>
            </w:r>
          </w:p>
        </w:tc>
        <w:tc>
          <w:tcPr>
            <w:tcW w:w="3447" w:type="dxa"/>
          </w:tcPr>
          <w:p w:rsidR="005E6F7A" w:rsidRDefault="005E6F7A" w:rsidP="00B61DF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B61DF9" w:rsidRDefault="00B61DF9" w:rsidP="00B61DF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134101</w:t>
            </w:r>
          </w:p>
        </w:tc>
      </w:tr>
      <w:tr w:rsidR="00B61DF9" w:rsidTr="00B61DF9">
        <w:tc>
          <w:tcPr>
            <w:tcW w:w="817" w:type="dxa"/>
          </w:tcPr>
          <w:p w:rsidR="00B61DF9" w:rsidRDefault="00B61DF9" w:rsidP="00B61DF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2.</w:t>
            </w:r>
          </w:p>
          <w:p w:rsidR="00B61DF9" w:rsidRDefault="00B61DF9" w:rsidP="00B61DF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6077" w:type="dxa"/>
          </w:tcPr>
          <w:p w:rsidR="005E6F7A" w:rsidRDefault="005E6F7A" w:rsidP="00B61DF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B61DF9" w:rsidRDefault="00B61DF9" w:rsidP="00B61DF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Direktoriaus </w:t>
            </w:r>
            <w:r w:rsidR="005E6F7A">
              <w:rPr>
                <w:rFonts w:ascii="Times New Roman" w:hAnsi="Times New Roman"/>
                <w:color w:val="000000"/>
                <w:sz w:val="24"/>
                <w:szCs w:val="20"/>
              </w:rPr>
              <w:t>pavaduotojas ūkio ir bendriesiems klausimams</w:t>
            </w:r>
          </w:p>
          <w:p w:rsidR="005E6F7A" w:rsidRDefault="005E6F7A" w:rsidP="00B61DF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447" w:type="dxa"/>
          </w:tcPr>
          <w:p w:rsidR="005E6F7A" w:rsidRDefault="005E6F7A" w:rsidP="00B61DF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B61DF9" w:rsidRDefault="005E6F7A" w:rsidP="00B61DF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A2</w:t>
            </w:r>
          </w:p>
        </w:tc>
        <w:tc>
          <w:tcPr>
            <w:tcW w:w="3447" w:type="dxa"/>
          </w:tcPr>
          <w:p w:rsidR="005E6F7A" w:rsidRDefault="005E6F7A" w:rsidP="00B61DF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B61DF9" w:rsidRDefault="005E6F7A" w:rsidP="00B61DF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134101</w:t>
            </w:r>
          </w:p>
        </w:tc>
      </w:tr>
    </w:tbl>
    <w:p w:rsidR="00B61DF9" w:rsidRDefault="00B61DF9" w:rsidP="00B61DF9">
      <w:pPr>
        <w:spacing w:after="0" w:line="240" w:lineRule="atLeast"/>
        <w:jc w:val="center"/>
        <w:rPr>
          <w:rFonts w:ascii="Times New Roman" w:hAnsi="Times New Roman"/>
          <w:color w:val="000000"/>
          <w:sz w:val="24"/>
          <w:szCs w:val="20"/>
        </w:rPr>
      </w:pPr>
    </w:p>
    <w:p w:rsidR="00B61DF9" w:rsidRDefault="00B61DF9" w:rsidP="00B61DF9">
      <w:pPr>
        <w:spacing w:after="0" w:line="240" w:lineRule="atLeast"/>
        <w:jc w:val="center"/>
        <w:rPr>
          <w:rFonts w:ascii="Times New Roman" w:hAnsi="Times New Roman"/>
          <w:color w:val="000000"/>
          <w:sz w:val="24"/>
          <w:szCs w:val="20"/>
        </w:rPr>
      </w:pPr>
    </w:p>
    <w:p w:rsidR="00B61DF9" w:rsidRDefault="00B61DF9" w:rsidP="00B61DF9">
      <w:pPr>
        <w:spacing w:after="0" w:line="240" w:lineRule="atLeast"/>
        <w:jc w:val="center"/>
        <w:rPr>
          <w:rFonts w:ascii="Times New Roman" w:hAnsi="Times New Roman"/>
          <w:color w:val="000000"/>
          <w:sz w:val="24"/>
          <w:szCs w:val="20"/>
        </w:rPr>
      </w:pPr>
    </w:p>
    <w:p w:rsidR="00B61DF9" w:rsidRDefault="00B61DF9" w:rsidP="00B61DF9">
      <w:pPr>
        <w:spacing w:after="0" w:line="240" w:lineRule="atLeast"/>
        <w:jc w:val="center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b/>
          <w:color w:val="000000"/>
          <w:sz w:val="24"/>
          <w:szCs w:val="20"/>
        </w:rPr>
        <w:t xml:space="preserve">  </w:t>
      </w:r>
    </w:p>
    <w:p w:rsidR="00B835D5" w:rsidRDefault="00B835D5"/>
    <w:sectPr w:rsidR="00B835D5" w:rsidSect="00B61DF9">
      <w:pgSz w:w="15840" w:h="12240" w:orient="landscape"/>
      <w:pgMar w:top="1701" w:right="1134" w:bottom="567" w:left="1134" w:header="709" w:footer="709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/>
  <w:rsids>
    <w:rsidRoot w:val="00B61DF9"/>
    <w:rsid w:val="001E617B"/>
    <w:rsid w:val="001E6B0A"/>
    <w:rsid w:val="00433B1F"/>
    <w:rsid w:val="005D48AD"/>
    <w:rsid w:val="005E6F7A"/>
    <w:rsid w:val="00B61DF9"/>
    <w:rsid w:val="00B835D5"/>
    <w:rsid w:val="00FE0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61DF9"/>
    <w:pPr>
      <w:spacing w:after="200" w:line="276" w:lineRule="auto"/>
      <w:jc w:val="left"/>
    </w:pPr>
    <w:rPr>
      <w:rFonts w:ascii="Calibri" w:eastAsia="Calibri" w:hAnsi="Calibri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61D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61DF9"/>
    <w:pPr>
      <w:spacing w:after="200" w:line="276" w:lineRule="auto"/>
      <w:jc w:val="left"/>
    </w:pPr>
    <w:rPr>
      <w:rFonts w:ascii="Calibri" w:eastAsia="Calibri" w:hAnsi="Calibri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61D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LD-Nykštukas</dc:creator>
  <cp:lastModifiedBy>Nykštukas</cp:lastModifiedBy>
  <cp:revision>2</cp:revision>
  <cp:lastPrinted>2021-12-27T09:17:00Z</cp:lastPrinted>
  <dcterms:created xsi:type="dcterms:W3CDTF">2021-12-27T09:23:00Z</dcterms:created>
  <dcterms:modified xsi:type="dcterms:W3CDTF">2021-12-27T09:23:00Z</dcterms:modified>
</cp:coreProperties>
</file>