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A4CE" w14:textId="77777777" w:rsidR="00D42836" w:rsidRDefault="00D42836" w:rsidP="00D42836">
      <w:pPr>
        <w:ind w:left="5103" w:hanging="425"/>
        <w:jc w:val="both"/>
        <w:rPr>
          <w:b/>
          <w:szCs w:val="24"/>
        </w:rPr>
      </w:pPr>
    </w:p>
    <w:p w14:paraId="61625092" w14:textId="77777777" w:rsidR="00DE1711" w:rsidRPr="00DE1711" w:rsidRDefault="00351368" w:rsidP="009D2EF7">
      <w:pPr>
        <w:ind w:left="1296"/>
        <w:rPr>
          <w:szCs w:val="24"/>
          <w:lang w:eastAsia="lt-LT"/>
        </w:rPr>
      </w:pPr>
      <w:r>
        <w:rPr>
          <w:szCs w:val="24"/>
          <w:lang w:eastAsia="lt-LT"/>
        </w:rPr>
        <w:t xml:space="preserve">                                          </w:t>
      </w:r>
      <w:r w:rsidR="009D2EF7">
        <w:rPr>
          <w:szCs w:val="24"/>
          <w:lang w:eastAsia="lt-LT"/>
        </w:rPr>
        <w:t xml:space="preserve">                               </w:t>
      </w:r>
      <w:r w:rsidR="00DE1711" w:rsidRPr="00DE1711">
        <w:rPr>
          <w:caps/>
          <w:szCs w:val="24"/>
          <w:lang w:eastAsia="lt-LT"/>
        </w:rPr>
        <w:t>Patvirtinta</w:t>
      </w:r>
      <w:r w:rsidR="00DE1711" w:rsidRPr="00DE1711">
        <w:rPr>
          <w:szCs w:val="24"/>
          <w:lang w:eastAsia="lt-LT"/>
        </w:rPr>
        <w:tab/>
      </w:r>
    </w:p>
    <w:p w14:paraId="13B9D3CC" w14:textId="77777777" w:rsidR="00DE1711" w:rsidRPr="00DE1711" w:rsidRDefault="00DE1711" w:rsidP="00DE1711">
      <w:pPr>
        <w:ind w:left="5670"/>
        <w:rPr>
          <w:szCs w:val="24"/>
          <w:lang w:eastAsia="lt-LT"/>
        </w:rPr>
      </w:pPr>
      <w:r w:rsidRPr="00DE1711">
        <w:rPr>
          <w:caps/>
          <w:szCs w:val="24"/>
          <w:lang w:eastAsia="lt-LT"/>
        </w:rPr>
        <w:t>t</w:t>
      </w:r>
      <w:r w:rsidRPr="00DE1711">
        <w:rPr>
          <w:szCs w:val="24"/>
          <w:lang w:eastAsia="lt-LT"/>
        </w:rPr>
        <w:t>elšių lopšelio-darželio „Nykštukas“</w:t>
      </w:r>
    </w:p>
    <w:p w14:paraId="5AFEFC05" w14:textId="77777777" w:rsidR="00DE1711" w:rsidRPr="00DE1711" w:rsidRDefault="006360C2" w:rsidP="00DE1711">
      <w:pPr>
        <w:ind w:left="5670"/>
        <w:rPr>
          <w:szCs w:val="24"/>
          <w:lang w:eastAsia="lt-LT"/>
        </w:rPr>
      </w:pPr>
      <w:r>
        <w:rPr>
          <w:szCs w:val="24"/>
          <w:lang w:eastAsia="lt-LT"/>
        </w:rPr>
        <w:t>direktoriaus 2019</w:t>
      </w:r>
      <w:r w:rsidR="00DE1711" w:rsidRPr="00DE1711">
        <w:rPr>
          <w:szCs w:val="24"/>
          <w:lang w:eastAsia="lt-LT"/>
        </w:rPr>
        <w:t xml:space="preserve"> m. rugsėjo</w:t>
      </w:r>
      <w:r>
        <w:rPr>
          <w:szCs w:val="24"/>
          <w:lang w:eastAsia="lt-LT"/>
        </w:rPr>
        <w:t xml:space="preserve"> 2</w:t>
      </w:r>
      <w:r w:rsidR="00DE1711" w:rsidRPr="00DE1711">
        <w:rPr>
          <w:szCs w:val="24"/>
          <w:lang w:eastAsia="lt-LT"/>
        </w:rPr>
        <w:t xml:space="preserve"> d.</w:t>
      </w:r>
    </w:p>
    <w:p w14:paraId="03172D87" w14:textId="77777777" w:rsidR="00DE1711" w:rsidRPr="00DE1711" w:rsidRDefault="00DE1711" w:rsidP="00DE1711">
      <w:pPr>
        <w:ind w:left="5670"/>
        <w:rPr>
          <w:szCs w:val="24"/>
          <w:lang w:eastAsia="lt-LT"/>
        </w:rPr>
      </w:pPr>
      <w:r w:rsidRPr="00DE1711">
        <w:rPr>
          <w:szCs w:val="24"/>
          <w:lang w:eastAsia="lt-LT"/>
        </w:rPr>
        <w:t>įsakymu Nr. V1-</w:t>
      </w:r>
      <w:r w:rsidR="009818A4">
        <w:rPr>
          <w:szCs w:val="24"/>
          <w:lang w:eastAsia="lt-LT"/>
        </w:rPr>
        <w:t>40</w:t>
      </w:r>
    </w:p>
    <w:p w14:paraId="2B3A4220" w14:textId="77777777" w:rsidR="008933EE" w:rsidRDefault="008933EE" w:rsidP="00DE1711">
      <w:pPr>
        <w:jc w:val="center"/>
        <w:rPr>
          <w:b/>
          <w:szCs w:val="24"/>
          <w:lang w:eastAsia="lt-LT"/>
        </w:rPr>
      </w:pPr>
    </w:p>
    <w:p w14:paraId="7507944D" w14:textId="77777777" w:rsidR="008933EE" w:rsidRDefault="008933EE" w:rsidP="007C0B2F">
      <w:pPr>
        <w:pStyle w:val="Betarp"/>
        <w:jc w:val="center"/>
        <w:rPr>
          <w:b/>
          <w:szCs w:val="24"/>
          <w:lang w:eastAsia="lt-LT"/>
        </w:rPr>
      </w:pPr>
    </w:p>
    <w:p w14:paraId="3ED1342D" w14:textId="77777777" w:rsidR="008933EE" w:rsidRDefault="008933EE" w:rsidP="007C0B2F">
      <w:pPr>
        <w:pStyle w:val="Betarp"/>
        <w:jc w:val="center"/>
        <w:rPr>
          <w:b/>
          <w:szCs w:val="24"/>
          <w:lang w:eastAsia="lt-LT"/>
        </w:rPr>
      </w:pPr>
    </w:p>
    <w:p w14:paraId="7ACB72E4" w14:textId="77777777" w:rsidR="00D42836" w:rsidRPr="00351368" w:rsidRDefault="00A4170B" w:rsidP="007C0B2F">
      <w:pPr>
        <w:pStyle w:val="Betarp"/>
        <w:jc w:val="center"/>
        <w:rPr>
          <w:b/>
          <w:szCs w:val="24"/>
          <w:lang w:eastAsia="lt-LT"/>
        </w:rPr>
      </w:pPr>
      <w:r>
        <w:rPr>
          <w:b/>
          <w:szCs w:val="24"/>
          <w:lang w:eastAsia="lt-LT"/>
        </w:rPr>
        <w:t>TELŠIŲ LO</w:t>
      </w:r>
      <w:r w:rsidR="00DE1711">
        <w:rPr>
          <w:b/>
          <w:szCs w:val="24"/>
          <w:lang w:eastAsia="lt-LT"/>
        </w:rPr>
        <w:t>PŠELIO-DARŽELIO „NYKŠTUKAS</w:t>
      </w:r>
      <w:r w:rsidR="00351368">
        <w:rPr>
          <w:b/>
          <w:szCs w:val="24"/>
          <w:lang w:eastAsia="lt-LT"/>
        </w:rPr>
        <w:t xml:space="preserve">“ </w:t>
      </w:r>
      <w:r w:rsidR="006360C2">
        <w:rPr>
          <w:b/>
          <w:szCs w:val="24"/>
          <w:lang w:eastAsia="lt-LT"/>
        </w:rPr>
        <w:t>SPECIALIOJO PEDAGOGO</w:t>
      </w:r>
      <w:r w:rsidR="00351368">
        <w:rPr>
          <w:b/>
          <w:szCs w:val="24"/>
          <w:lang w:eastAsia="lt-LT"/>
        </w:rPr>
        <w:t xml:space="preserve"> </w:t>
      </w:r>
      <w:r w:rsidR="00D42836" w:rsidRPr="00351368">
        <w:rPr>
          <w:b/>
          <w:szCs w:val="24"/>
          <w:lang w:eastAsia="lt-LT"/>
        </w:rPr>
        <w:t>PAREIGYBĖS APRAŠYMAS</w:t>
      </w:r>
    </w:p>
    <w:p w14:paraId="6A039F25" w14:textId="77777777" w:rsidR="00D42836" w:rsidRPr="00351368" w:rsidRDefault="00D42836" w:rsidP="00351368">
      <w:pPr>
        <w:pStyle w:val="Betarp"/>
        <w:rPr>
          <w:szCs w:val="24"/>
          <w:lang w:eastAsia="lt-LT"/>
        </w:rPr>
      </w:pPr>
    </w:p>
    <w:p w14:paraId="27FD3445" w14:textId="77777777" w:rsidR="00D42836" w:rsidRPr="00351368" w:rsidRDefault="00D42836" w:rsidP="00351368">
      <w:pPr>
        <w:pStyle w:val="Betarp"/>
        <w:jc w:val="center"/>
        <w:rPr>
          <w:b/>
          <w:szCs w:val="24"/>
          <w:lang w:eastAsia="lt-LT"/>
        </w:rPr>
      </w:pPr>
      <w:r w:rsidRPr="00351368">
        <w:rPr>
          <w:b/>
          <w:szCs w:val="24"/>
          <w:lang w:eastAsia="lt-LT"/>
        </w:rPr>
        <w:t>I SKYRIUS</w:t>
      </w:r>
    </w:p>
    <w:p w14:paraId="37CB0F23" w14:textId="77777777" w:rsidR="00D42836" w:rsidRDefault="00D42836" w:rsidP="00351368">
      <w:pPr>
        <w:pStyle w:val="Betarp"/>
        <w:jc w:val="center"/>
        <w:rPr>
          <w:b/>
          <w:bCs/>
          <w:szCs w:val="24"/>
          <w:lang w:eastAsia="lt-LT"/>
        </w:rPr>
      </w:pPr>
      <w:r w:rsidRPr="00351368">
        <w:rPr>
          <w:b/>
          <w:bCs/>
          <w:szCs w:val="24"/>
          <w:lang w:eastAsia="lt-LT"/>
        </w:rPr>
        <w:t>PAREIGYBĖ</w:t>
      </w:r>
    </w:p>
    <w:p w14:paraId="041083EA" w14:textId="77777777" w:rsidR="00DE1711" w:rsidRPr="00351368" w:rsidRDefault="00DE1711" w:rsidP="00DE1711">
      <w:pPr>
        <w:pStyle w:val="Betarp"/>
        <w:jc w:val="both"/>
        <w:rPr>
          <w:b/>
          <w:szCs w:val="24"/>
          <w:lang w:eastAsia="lt-LT"/>
        </w:rPr>
      </w:pPr>
    </w:p>
    <w:p w14:paraId="08A16574" w14:textId="77777777" w:rsidR="00DE1711" w:rsidRDefault="006360C2" w:rsidP="00DE1711">
      <w:pPr>
        <w:pStyle w:val="Betarp"/>
        <w:numPr>
          <w:ilvl w:val="0"/>
          <w:numId w:val="8"/>
        </w:numPr>
        <w:jc w:val="both"/>
        <w:rPr>
          <w:szCs w:val="24"/>
          <w:lang w:eastAsia="lt-LT"/>
        </w:rPr>
      </w:pPr>
      <w:r>
        <w:rPr>
          <w:b/>
          <w:szCs w:val="24"/>
          <w:lang w:eastAsia="lt-LT"/>
        </w:rPr>
        <w:t>Pareigybė – specialusis pedagogas</w:t>
      </w:r>
      <w:r w:rsidR="00DF2EF8">
        <w:rPr>
          <w:szCs w:val="24"/>
          <w:lang w:eastAsia="lt-LT"/>
        </w:rPr>
        <w:t>.</w:t>
      </w:r>
    </w:p>
    <w:p w14:paraId="32BDC485" w14:textId="77777777" w:rsidR="00DE1711" w:rsidRDefault="00D42836" w:rsidP="00DE1711">
      <w:pPr>
        <w:pStyle w:val="Betarp"/>
        <w:numPr>
          <w:ilvl w:val="0"/>
          <w:numId w:val="8"/>
        </w:numPr>
        <w:jc w:val="both"/>
        <w:rPr>
          <w:szCs w:val="24"/>
          <w:lang w:eastAsia="lt-LT"/>
        </w:rPr>
      </w:pPr>
      <w:r w:rsidRPr="00DE1711">
        <w:rPr>
          <w:b/>
          <w:szCs w:val="24"/>
          <w:lang w:eastAsia="lt-LT"/>
        </w:rPr>
        <w:t>Pareigybės lygis</w:t>
      </w:r>
      <w:r w:rsidRPr="00DE1711">
        <w:rPr>
          <w:szCs w:val="24"/>
          <w:lang w:eastAsia="lt-LT"/>
        </w:rPr>
        <w:t xml:space="preserve"> – A2.</w:t>
      </w:r>
    </w:p>
    <w:p w14:paraId="3528F0B1" w14:textId="77777777" w:rsidR="00D42836" w:rsidRPr="00DE1711" w:rsidRDefault="00DE1711" w:rsidP="00DE1711">
      <w:pPr>
        <w:pStyle w:val="Betarp"/>
        <w:numPr>
          <w:ilvl w:val="0"/>
          <w:numId w:val="8"/>
        </w:numPr>
        <w:tabs>
          <w:tab w:val="left" w:pos="709"/>
        </w:tabs>
        <w:ind w:left="0" w:firstLine="360"/>
        <w:jc w:val="both"/>
        <w:rPr>
          <w:szCs w:val="24"/>
          <w:lang w:eastAsia="lt-LT"/>
        </w:rPr>
      </w:pPr>
      <w:r w:rsidRPr="00DE1711">
        <w:rPr>
          <w:b/>
          <w:szCs w:val="24"/>
          <w:lang w:eastAsia="lt-LT"/>
        </w:rPr>
        <w:t>Pareigybės pavaldumas</w:t>
      </w:r>
      <w:r w:rsidR="00FC1CCB">
        <w:rPr>
          <w:szCs w:val="24"/>
          <w:lang w:eastAsia="lt-LT"/>
        </w:rPr>
        <w:t xml:space="preserve"> - </w:t>
      </w:r>
      <w:r w:rsidR="00351368" w:rsidRPr="00DE1711">
        <w:rPr>
          <w:szCs w:val="24"/>
          <w:lang w:eastAsia="lt-LT"/>
        </w:rPr>
        <w:t xml:space="preserve"> </w:t>
      </w:r>
      <w:r w:rsidR="006360C2">
        <w:rPr>
          <w:szCs w:val="24"/>
          <w:lang w:eastAsia="lt-LT"/>
        </w:rPr>
        <w:t>specialusis pedagogas</w:t>
      </w:r>
      <w:r w:rsidR="00FC1CCB">
        <w:rPr>
          <w:szCs w:val="24"/>
          <w:lang w:eastAsia="lt-LT"/>
        </w:rPr>
        <w:t xml:space="preserve"> </w:t>
      </w:r>
      <w:r w:rsidR="00D42836" w:rsidRPr="00DE1711">
        <w:rPr>
          <w:szCs w:val="24"/>
          <w:lang w:eastAsia="lt-LT"/>
        </w:rPr>
        <w:t xml:space="preserve">pavaldus </w:t>
      </w:r>
      <w:r w:rsidR="007C22AA" w:rsidRPr="00DE1711">
        <w:rPr>
          <w:szCs w:val="24"/>
          <w:lang w:eastAsia="lt-LT"/>
        </w:rPr>
        <w:t>T</w:t>
      </w:r>
      <w:r>
        <w:rPr>
          <w:szCs w:val="24"/>
          <w:lang w:eastAsia="lt-LT"/>
        </w:rPr>
        <w:t>elšių lopšelio-darželio „Nykštukas</w:t>
      </w:r>
      <w:r w:rsidR="007C22AA" w:rsidRPr="00DE1711">
        <w:rPr>
          <w:szCs w:val="24"/>
          <w:lang w:eastAsia="lt-LT"/>
        </w:rPr>
        <w:t>“ (toliau –</w:t>
      </w:r>
      <w:r w:rsidR="00045B36" w:rsidRPr="00DE1711">
        <w:rPr>
          <w:szCs w:val="24"/>
          <w:lang w:eastAsia="lt-LT"/>
        </w:rPr>
        <w:t xml:space="preserve"> </w:t>
      </w:r>
      <w:r>
        <w:rPr>
          <w:szCs w:val="24"/>
          <w:lang w:eastAsia="lt-LT"/>
        </w:rPr>
        <w:t>lopšelis-darželis</w:t>
      </w:r>
      <w:r w:rsidR="007C22AA" w:rsidRPr="00DE1711">
        <w:rPr>
          <w:szCs w:val="24"/>
          <w:lang w:eastAsia="lt-LT"/>
        </w:rPr>
        <w:t xml:space="preserve">) direktoriui. Jo veiklą koordinuoja ir prižiūri lopšelio-darželio direktoriaus pavaduotojas ugdymui. </w:t>
      </w:r>
    </w:p>
    <w:p w14:paraId="7EA68FFD" w14:textId="77777777" w:rsidR="00D42836" w:rsidRPr="00351368" w:rsidRDefault="00D42836" w:rsidP="00351368">
      <w:pPr>
        <w:pStyle w:val="Betarp"/>
        <w:rPr>
          <w:bCs/>
          <w:szCs w:val="24"/>
          <w:lang w:eastAsia="lt-LT"/>
        </w:rPr>
      </w:pPr>
    </w:p>
    <w:p w14:paraId="56EEC702" w14:textId="77777777" w:rsidR="00D42836" w:rsidRPr="007C22AA" w:rsidRDefault="00D42836" w:rsidP="007C22AA">
      <w:pPr>
        <w:pStyle w:val="Betarp"/>
        <w:jc w:val="center"/>
        <w:rPr>
          <w:b/>
          <w:bCs/>
          <w:szCs w:val="24"/>
          <w:lang w:eastAsia="lt-LT"/>
        </w:rPr>
      </w:pPr>
      <w:r w:rsidRPr="007C22AA">
        <w:rPr>
          <w:b/>
          <w:bCs/>
          <w:szCs w:val="24"/>
          <w:lang w:eastAsia="lt-LT"/>
        </w:rPr>
        <w:t>II SKYRIUS</w:t>
      </w:r>
    </w:p>
    <w:p w14:paraId="2155795C" w14:textId="77777777" w:rsidR="00D42836" w:rsidRPr="007C22AA" w:rsidRDefault="00D42836" w:rsidP="007C22AA">
      <w:pPr>
        <w:pStyle w:val="Betarp"/>
        <w:jc w:val="center"/>
        <w:rPr>
          <w:b/>
          <w:bCs/>
          <w:caps/>
          <w:szCs w:val="24"/>
          <w:lang w:eastAsia="lt-LT"/>
        </w:rPr>
      </w:pPr>
      <w:r w:rsidRPr="007C22AA">
        <w:rPr>
          <w:b/>
          <w:bCs/>
          <w:szCs w:val="24"/>
          <w:lang w:eastAsia="lt-LT"/>
        </w:rPr>
        <w:t xml:space="preserve">SPECIALŪS REIKALAVIMAI ŠIAS PAREIGAS EINANČIAM </w:t>
      </w:r>
      <w:r w:rsidR="006360C2">
        <w:rPr>
          <w:b/>
          <w:bCs/>
          <w:szCs w:val="24"/>
          <w:lang w:eastAsia="lt-LT"/>
        </w:rPr>
        <w:t>SPECIALIAJAM PEDAGOGUI</w:t>
      </w:r>
    </w:p>
    <w:p w14:paraId="671D8BE5" w14:textId="77777777" w:rsidR="00D42836" w:rsidRPr="00351368" w:rsidRDefault="00D42836" w:rsidP="00351368">
      <w:pPr>
        <w:pStyle w:val="Betarp"/>
        <w:rPr>
          <w:szCs w:val="24"/>
          <w:lang w:eastAsia="lt-LT"/>
        </w:rPr>
      </w:pPr>
    </w:p>
    <w:p w14:paraId="738CC959" w14:textId="77777777" w:rsidR="00FC1CCB" w:rsidRDefault="006360C2" w:rsidP="00FC1CCB">
      <w:pPr>
        <w:pStyle w:val="Betarp"/>
        <w:numPr>
          <w:ilvl w:val="0"/>
          <w:numId w:val="8"/>
        </w:numPr>
        <w:jc w:val="both"/>
        <w:rPr>
          <w:szCs w:val="24"/>
          <w:lang w:eastAsia="lt-LT"/>
        </w:rPr>
      </w:pPr>
      <w:r>
        <w:rPr>
          <w:szCs w:val="24"/>
          <w:lang w:eastAsia="lt-LT"/>
        </w:rPr>
        <w:t>Specialusis pedagogas</w:t>
      </w:r>
      <w:r w:rsidR="00FC1CCB">
        <w:rPr>
          <w:szCs w:val="24"/>
          <w:lang w:eastAsia="lt-LT"/>
        </w:rPr>
        <w:t>, einantis šias pareigas, turi atitikti šiuos specialius reikalavimus:</w:t>
      </w:r>
    </w:p>
    <w:p w14:paraId="7B155084" w14:textId="77777777" w:rsidR="006539C6" w:rsidRDefault="00FC1CCB" w:rsidP="006360C2">
      <w:pPr>
        <w:pStyle w:val="Betarp"/>
        <w:numPr>
          <w:ilvl w:val="1"/>
          <w:numId w:val="8"/>
        </w:numPr>
        <w:tabs>
          <w:tab w:val="left" w:pos="851"/>
        </w:tabs>
        <w:ind w:left="0" w:firstLine="360"/>
        <w:jc w:val="both"/>
      </w:pPr>
      <w:r w:rsidRPr="00296270">
        <w:t>privalo turėti aukštąjį</w:t>
      </w:r>
      <w:r>
        <w:t xml:space="preserve"> </w:t>
      </w:r>
      <w:r w:rsidRPr="00296270">
        <w:t>išsilav</w:t>
      </w:r>
      <w:r>
        <w:t>inimą, būti baigęs special</w:t>
      </w:r>
      <w:r w:rsidR="006360C2">
        <w:t>iosios pedagogikos</w:t>
      </w:r>
      <w:r w:rsidRPr="00296270">
        <w:t xml:space="preserve"> ugdymo studijų programą ir turėti</w:t>
      </w:r>
      <w:r w:rsidR="006360C2">
        <w:t xml:space="preserve"> specialiojo pedagogo</w:t>
      </w:r>
      <w:r>
        <w:t xml:space="preserve"> profesinę kvalifikaciją;</w:t>
      </w:r>
    </w:p>
    <w:p w14:paraId="7BBEDB73" w14:textId="77777777" w:rsidR="006539C6" w:rsidRDefault="00FC1CCB" w:rsidP="006539C6">
      <w:pPr>
        <w:pStyle w:val="Betarp"/>
        <w:numPr>
          <w:ilvl w:val="1"/>
          <w:numId w:val="8"/>
        </w:numPr>
        <w:tabs>
          <w:tab w:val="left" w:pos="851"/>
        </w:tabs>
        <w:ind w:left="0" w:firstLine="360"/>
        <w:jc w:val="both"/>
      </w:pPr>
      <w:r>
        <w:t>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14:paraId="63F5C296" w14:textId="77777777" w:rsidR="006539C6" w:rsidRDefault="00FC1CCB" w:rsidP="006539C6">
      <w:pPr>
        <w:pStyle w:val="Betarp"/>
        <w:numPr>
          <w:ilvl w:val="1"/>
          <w:numId w:val="8"/>
        </w:numPr>
        <w:tabs>
          <w:tab w:val="left" w:pos="851"/>
        </w:tabs>
        <w:ind w:left="0" w:firstLine="360"/>
        <w:jc w:val="both"/>
      </w:pPr>
      <w:r>
        <w:t>per metus nuo darbo pradžios turi būti išklausęs lietuvių kalbos kultūros kursus pagal</w:t>
      </w:r>
      <w:r w:rsidR="006539C6">
        <w:t xml:space="preserve"> </w:t>
      </w:r>
      <w:r>
        <w:t>Mokytojų, mokyklų vadovų, jų pavaduotojų ugdymui bei skyrių vedėjų lietuvių kalbos kultūros mokymo programą arba išklausęs ne mažesnės apimties (22 valandų arba 1 studijų kredito) dalyko studijų metu;</w:t>
      </w:r>
    </w:p>
    <w:p w14:paraId="6636DF6A" w14:textId="77777777" w:rsidR="006360C2" w:rsidRDefault="00FC1CCB" w:rsidP="006360C2">
      <w:pPr>
        <w:pStyle w:val="Betarp"/>
        <w:numPr>
          <w:ilvl w:val="1"/>
          <w:numId w:val="8"/>
        </w:numPr>
        <w:tabs>
          <w:tab w:val="left" w:pos="851"/>
        </w:tabs>
        <w:ind w:left="0" w:firstLine="360"/>
        <w:jc w:val="both"/>
      </w:pPr>
      <w:r>
        <w:t xml:space="preserve">privalo būti įgijęs kompetencijas, numatytas Reikalavimuose mokytojų kompiuterinio </w:t>
      </w:r>
      <w:r w:rsidR="006539C6">
        <w:t xml:space="preserve"> </w:t>
      </w:r>
      <w:r>
        <w:t>raštingumo programoms, patvirtintoms Lietuvos Respublikos švietimo ir mokslo ministro 2007 m. kovo 29 d. įsakymu Nr. ISAK-555 „Dėl reikalavimų mokytojų kompiuterinio raštingumo programoms patvirtinimo“;</w:t>
      </w:r>
    </w:p>
    <w:p w14:paraId="6225C710" w14:textId="77777777" w:rsidR="006360C2" w:rsidRDefault="006360C2" w:rsidP="006360C2">
      <w:pPr>
        <w:pStyle w:val="Betarp"/>
        <w:numPr>
          <w:ilvl w:val="1"/>
          <w:numId w:val="8"/>
        </w:numPr>
        <w:tabs>
          <w:tab w:val="left" w:pos="851"/>
        </w:tabs>
        <w:ind w:left="0" w:firstLine="360"/>
        <w:jc w:val="both"/>
      </w:pPr>
      <w:r>
        <w:t xml:space="preserve">turi žinoti ir išmanyti </w:t>
      </w:r>
      <w:r w:rsidRPr="006360C2">
        <w:t>specialiųjų poreikių vaikų mokymosi programas, ikimokyklinio, priešmokyklinio ugdymo, bendrųjų, specialiųjų programų ir išsilavinimo standartus, bendruosius ugdymo planus;</w:t>
      </w:r>
    </w:p>
    <w:p w14:paraId="5E529DAF" w14:textId="77777777" w:rsidR="006360C2" w:rsidRDefault="006360C2" w:rsidP="006360C2">
      <w:pPr>
        <w:pStyle w:val="Betarp"/>
        <w:numPr>
          <w:ilvl w:val="1"/>
          <w:numId w:val="8"/>
        </w:numPr>
        <w:tabs>
          <w:tab w:val="left" w:pos="851"/>
        </w:tabs>
        <w:ind w:left="0" w:firstLine="360"/>
        <w:jc w:val="both"/>
      </w:pPr>
      <w:r>
        <w:t xml:space="preserve">turi išmanyti </w:t>
      </w:r>
      <w:r w:rsidRPr="006360C2">
        <w:t>pedagoginio vertinimo metodikas, gebėti atlikti pedagoginį mokinių vertinimą, nustatyti jų žinių, mokėjimų, įgūdžių, gebėjimų lygį ir jų atitikimą ugdymo programoms, kalbos raidos ypatumus, kalbos ir kitus komunikacijos sutrikimus bei įvertinti specialiuosius ugdymosi poreikius;</w:t>
      </w:r>
    </w:p>
    <w:p w14:paraId="2278197E" w14:textId="77777777" w:rsidR="006360C2" w:rsidRDefault="006360C2" w:rsidP="006360C2">
      <w:pPr>
        <w:pStyle w:val="Betarp"/>
        <w:numPr>
          <w:ilvl w:val="1"/>
          <w:numId w:val="8"/>
        </w:numPr>
        <w:tabs>
          <w:tab w:val="left" w:pos="851"/>
        </w:tabs>
        <w:ind w:left="0" w:firstLine="360"/>
        <w:jc w:val="both"/>
      </w:pPr>
      <w:r>
        <w:t xml:space="preserve">turi žinoti ir išmanyti </w:t>
      </w:r>
      <w:r w:rsidRPr="006360C2">
        <w:t>specialiųjų poreikių mokinių ugdymo metodus, gebėti juos taikyti, padedant specialiųjų poreikių mokiniams įsisavinti mokomąją medžiagą ir lavinant jų sutrikusias funkcijas;</w:t>
      </w:r>
    </w:p>
    <w:p w14:paraId="7476C538" w14:textId="77777777" w:rsidR="006539C6" w:rsidRDefault="006360C2" w:rsidP="000801C0">
      <w:pPr>
        <w:pStyle w:val="Betarp"/>
        <w:numPr>
          <w:ilvl w:val="1"/>
          <w:numId w:val="8"/>
        </w:numPr>
        <w:tabs>
          <w:tab w:val="left" w:pos="851"/>
        </w:tabs>
        <w:ind w:left="0" w:firstLine="360"/>
        <w:jc w:val="both"/>
      </w:pPr>
      <w:r>
        <w:t xml:space="preserve">turi išmanyti </w:t>
      </w:r>
      <w:r w:rsidRPr="006360C2">
        <w:t>bendravimo su specialiųjų poreikių ar kalbos sutrikimų turinčiais mokiniais, jų tėvais (globėjais, rūpintojais) specifiką, padedant specialiųjų poreikių mokiniams išreikšti jų poreikius ir įgyvendinti teises.</w:t>
      </w:r>
    </w:p>
    <w:p w14:paraId="0B78FC5E" w14:textId="77777777" w:rsidR="00FC1CCB" w:rsidRDefault="00FC1CCB" w:rsidP="00FC1CCB">
      <w:pPr>
        <w:pStyle w:val="Betarp"/>
        <w:numPr>
          <w:ilvl w:val="1"/>
          <w:numId w:val="8"/>
        </w:numPr>
        <w:tabs>
          <w:tab w:val="left" w:pos="851"/>
        </w:tabs>
        <w:ind w:left="0" w:firstLine="360"/>
        <w:jc w:val="both"/>
      </w:pPr>
      <w:r>
        <w:t>gebėti savarankiškai planuoti, rengti ataskaitas, bendrauti ir bendradarbiauti, sklandžiai ir argumentuotai dėstyti mintis žodžiu ir raštu;</w:t>
      </w:r>
    </w:p>
    <w:p w14:paraId="3B7661EA" w14:textId="77777777" w:rsidR="008933EE" w:rsidRDefault="008933EE" w:rsidP="00045B36">
      <w:pPr>
        <w:pStyle w:val="Betarp"/>
        <w:jc w:val="center"/>
        <w:rPr>
          <w:b/>
          <w:szCs w:val="24"/>
          <w:lang w:eastAsia="lt-LT"/>
        </w:rPr>
      </w:pPr>
    </w:p>
    <w:p w14:paraId="47971796" w14:textId="77777777" w:rsidR="000801C0" w:rsidRDefault="000801C0" w:rsidP="00045B36">
      <w:pPr>
        <w:pStyle w:val="Betarp"/>
        <w:jc w:val="center"/>
        <w:rPr>
          <w:b/>
          <w:szCs w:val="24"/>
          <w:lang w:eastAsia="lt-LT"/>
        </w:rPr>
      </w:pPr>
    </w:p>
    <w:p w14:paraId="0A70BD92" w14:textId="77777777" w:rsidR="00D42836" w:rsidRPr="00C67D30" w:rsidRDefault="00D42836" w:rsidP="00045B36">
      <w:pPr>
        <w:pStyle w:val="Betarp"/>
        <w:jc w:val="center"/>
        <w:rPr>
          <w:b/>
          <w:szCs w:val="24"/>
          <w:lang w:eastAsia="lt-LT"/>
        </w:rPr>
      </w:pPr>
      <w:r w:rsidRPr="00C67D30">
        <w:rPr>
          <w:b/>
          <w:szCs w:val="24"/>
          <w:lang w:eastAsia="lt-LT"/>
        </w:rPr>
        <w:lastRenderedPageBreak/>
        <w:t>III SKYRIUS</w:t>
      </w:r>
    </w:p>
    <w:p w14:paraId="222548FB" w14:textId="77777777" w:rsidR="00D42836" w:rsidRPr="00C67D30" w:rsidRDefault="00D42836" w:rsidP="00C67D30">
      <w:pPr>
        <w:pStyle w:val="Betarp"/>
        <w:jc w:val="center"/>
        <w:rPr>
          <w:b/>
          <w:bCs/>
          <w:caps/>
          <w:szCs w:val="24"/>
          <w:lang w:eastAsia="lt-LT"/>
        </w:rPr>
      </w:pPr>
      <w:r w:rsidRPr="00C67D30">
        <w:rPr>
          <w:b/>
          <w:bCs/>
          <w:szCs w:val="24"/>
          <w:lang w:eastAsia="lt-LT"/>
        </w:rPr>
        <w:t xml:space="preserve">ŠIAS PAREIGAS EINANČIO </w:t>
      </w:r>
      <w:r w:rsidR="000801C0">
        <w:rPr>
          <w:b/>
          <w:bCs/>
          <w:szCs w:val="24"/>
          <w:lang w:eastAsia="lt-LT"/>
        </w:rPr>
        <w:t>SPECIALIOJO PEDAGOGO</w:t>
      </w:r>
      <w:r w:rsidR="00082DBB">
        <w:rPr>
          <w:b/>
          <w:bCs/>
          <w:szCs w:val="24"/>
          <w:lang w:eastAsia="lt-LT"/>
        </w:rPr>
        <w:t xml:space="preserve"> </w:t>
      </w:r>
      <w:r w:rsidRPr="00C67D30">
        <w:rPr>
          <w:b/>
          <w:bCs/>
          <w:szCs w:val="24"/>
          <w:lang w:eastAsia="lt-LT"/>
        </w:rPr>
        <w:t>FUNKCIJOS</w:t>
      </w:r>
    </w:p>
    <w:p w14:paraId="0B6D8ED7" w14:textId="77777777" w:rsidR="00DE1711" w:rsidRDefault="00DE1711" w:rsidP="00DE1711">
      <w:pPr>
        <w:pStyle w:val="Betarp"/>
        <w:jc w:val="both"/>
        <w:rPr>
          <w:szCs w:val="24"/>
          <w:lang w:eastAsia="lt-LT"/>
        </w:rPr>
      </w:pPr>
    </w:p>
    <w:p w14:paraId="050D96CA" w14:textId="77777777" w:rsidR="006539C6" w:rsidRDefault="000801C0" w:rsidP="006539C6">
      <w:pPr>
        <w:pStyle w:val="Betarp"/>
        <w:numPr>
          <w:ilvl w:val="0"/>
          <w:numId w:val="8"/>
        </w:numPr>
        <w:jc w:val="both"/>
        <w:rPr>
          <w:szCs w:val="24"/>
          <w:lang w:eastAsia="lt-LT"/>
        </w:rPr>
      </w:pPr>
      <w:r>
        <w:rPr>
          <w:szCs w:val="24"/>
          <w:lang w:eastAsia="lt-LT"/>
        </w:rPr>
        <w:t>Šias pareigas einantis specialusis pedagogas</w:t>
      </w:r>
      <w:r w:rsidR="006539C6">
        <w:rPr>
          <w:szCs w:val="24"/>
          <w:lang w:eastAsia="lt-LT"/>
        </w:rPr>
        <w:t xml:space="preserve"> vykdo šias funkcijas:</w:t>
      </w:r>
    </w:p>
    <w:p w14:paraId="755E7E33" w14:textId="77777777" w:rsidR="000801C0" w:rsidRDefault="006539C6" w:rsidP="000801C0">
      <w:pPr>
        <w:pStyle w:val="Betarp"/>
        <w:numPr>
          <w:ilvl w:val="1"/>
          <w:numId w:val="8"/>
        </w:numPr>
        <w:tabs>
          <w:tab w:val="left" w:pos="567"/>
          <w:tab w:val="left" w:pos="851"/>
        </w:tabs>
        <w:ind w:left="0" w:firstLine="360"/>
        <w:jc w:val="both"/>
        <w:rPr>
          <w:szCs w:val="24"/>
          <w:lang w:eastAsia="lt-LT"/>
        </w:rPr>
      </w:pPr>
      <w:r>
        <w:t>dirba vadovaudamasis Lietuvos Respublikos švietimo įstatymu, Jungtinių Tautų vaiko  teisių konvencija, ratifikuota 1995 m. liepos 3 d. Lietuvos Respublikos įstatymu Nr. I -983, Lietuvos Respublikos Vyriausybės nutarimais, Lietuvos Respublikos švietimo ir mokslo ministerijos teisės aktais, reglamentuojančiais ikimokyklinio ir priešmokyklinio amžiaus vaikų ugdymą, bendrosios ir pedagoginės etikos normomis, įstaigos nuostatais, darbo tvarkos taisyklėmis, įstaigos veikl</w:t>
      </w:r>
      <w:r w:rsidR="000801C0">
        <w:t>os dokumentais bei šiuo specialiojo pedagogo pareigybės aprašymu;</w:t>
      </w:r>
    </w:p>
    <w:p w14:paraId="451C5AEB" w14:textId="77777777" w:rsidR="006539C6" w:rsidRPr="000801C0" w:rsidRDefault="000801C0" w:rsidP="000801C0">
      <w:pPr>
        <w:pStyle w:val="Betarp"/>
        <w:numPr>
          <w:ilvl w:val="1"/>
          <w:numId w:val="8"/>
        </w:numPr>
        <w:tabs>
          <w:tab w:val="left" w:pos="567"/>
          <w:tab w:val="left" w:pos="851"/>
        </w:tabs>
        <w:ind w:left="0" w:firstLine="360"/>
        <w:jc w:val="both"/>
        <w:rPr>
          <w:szCs w:val="24"/>
          <w:lang w:eastAsia="lt-LT"/>
        </w:rPr>
      </w:pPr>
      <w:r w:rsidRPr="000801C0">
        <w:t>atlieka pedagoginį mokinių vertinimą, nustato mokinių žinių, mokėjimų, įgūdžių, gebėjimų, kalbos raidos ypatumus, komunikacijos sutrikimus ir jų atitikimą ugdymo programoms bei įvertina pažangą mokykloje ar, esant žymiai ribotam mokinio mobilumui dėl ligos ar patologinės būklės, – mokinio namuose, taip pat dalyvauja kompleksiniuose tyrimuose, siekiant nustatyti sutrikimo pobūdį, vaikų specifinius individualius poreikius;</w:t>
      </w:r>
      <w:r>
        <w:t xml:space="preserve"> </w:t>
      </w:r>
    </w:p>
    <w:p w14:paraId="6BD8D4E4" w14:textId="77777777" w:rsidR="006539C6" w:rsidRPr="00D62727" w:rsidRDefault="006539C6" w:rsidP="006539C6">
      <w:pPr>
        <w:pStyle w:val="Betarp"/>
        <w:numPr>
          <w:ilvl w:val="1"/>
          <w:numId w:val="8"/>
        </w:numPr>
        <w:tabs>
          <w:tab w:val="left" w:pos="567"/>
          <w:tab w:val="left" w:pos="851"/>
        </w:tabs>
        <w:ind w:left="0" w:firstLine="360"/>
        <w:jc w:val="both"/>
        <w:rPr>
          <w:szCs w:val="24"/>
          <w:lang w:eastAsia="lt-LT"/>
        </w:rPr>
      </w:pPr>
      <w:r>
        <w:t>siūlo skirti specialiąją pedagoginę pagalbą ugdytiniams, turintiems</w:t>
      </w:r>
      <w:r w:rsidR="000801C0">
        <w:t xml:space="preserve"> specialiuosius ugdymosi poreikius</w:t>
      </w:r>
      <w:r>
        <w:t xml:space="preserve">: </w:t>
      </w:r>
      <w:r w:rsidRPr="00D62727">
        <w:t>sąrašą ugdytinių, kuriems numato teikti s</w:t>
      </w:r>
      <w:r w:rsidR="000801C0" w:rsidRPr="00D62727">
        <w:t>pecialiąją pedagoginę</w:t>
      </w:r>
      <w:r w:rsidRPr="00D62727">
        <w:t xml:space="preserve"> pagalbą,</w:t>
      </w:r>
      <w:r w:rsidR="00F963A9">
        <w:t xml:space="preserve"> suderina su lopšelio-darželio Vaiko gerovės komisija,</w:t>
      </w:r>
      <w:r w:rsidRPr="00D62727">
        <w:t xml:space="preserve"> suderina su įstaigą aptarnaujančia pedagogine psichologine tarnyba ir teikia tvirtinti įstaigos direktoriui, o jam šį sąrašą patvirtinus, pateikia įstaigos Vaiko gerovės  komisijai;</w:t>
      </w:r>
    </w:p>
    <w:p w14:paraId="786C21C4" w14:textId="77777777" w:rsidR="006539C6" w:rsidRPr="006539C6" w:rsidRDefault="006539C6" w:rsidP="006539C6">
      <w:pPr>
        <w:pStyle w:val="Betarp"/>
        <w:numPr>
          <w:ilvl w:val="1"/>
          <w:numId w:val="8"/>
        </w:numPr>
        <w:tabs>
          <w:tab w:val="left" w:pos="567"/>
          <w:tab w:val="left" w:pos="851"/>
        </w:tabs>
        <w:ind w:left="0" w:firstLine="360"/>
        <w:jc w:val="both"/>
        <w:rPr>
          <w:szCs w:val="24"/>
          <w:lang w:eastAsia="lt-LT"/>
        </w:rPr>
      </w:pPr>
      <w:r>
        <w:t>bendradarbiauja su pedagogais, specialiųjų poreikių mokinių tėvais (globėjais,  rūpintojais), kitais asmenimis, tiesiogiai dalyvaujančiais ugdymo procese, įstaigą aptarnaujančios pedagoginės psichologinės tarnybos specialistais, numato specialiosios pedagoginės pagalbos teikimo tikslus ir uždavinius, jų pasiekimo būdus ir metodus, atitinkančius specialiuosius ugdytinių poreikius bei galimybes, ir juos taiko;</w:t>
      </w:r>
    </w:p>
    <w:p w14:paraId="67584E9E" w14:textId="77777777" w:rsidR="00B428D0" w:rsidRDefault="006539C6" w:rsidP="00B428D0">
      <w:pPr>
        <w:pStyle w:val="Betarp"/>
        <w:numPr>
          <w:ilvl w:val="1"/>
          <w:numId w:val="8"/>
        </w:numPr>
        <w:tabs>
          <w:tab w:val="left" w:pos="567"/>
          <w:tab w:val="left" w:pos="851"/>
        </w:tabs>
        <w:ind w:left="0" w:firstLine="360"/>
        <w:jc w:val="both"/>
        <w:rPr>
          <w:szCs w:val="24"/>
          <w:lang w:eastAsia="lt-LT"/>
        </w:rPr>
      </w:pPr>
      <w:r>
        <w:t xml:space="preserve">sudaro individualią, </w:t>
      </w:r>
      <w:proofErr w:type="spellStart"/>
      <w:r>
        <w:t>pogrupinę</w:t>
      </w:r>
      <w:proofErr w:type="spellEnd"/>
      <w:r>
        <w:t xml:space="preserve"> ir grupinę speci</w:t>
      </w:r>
      <w:r w:rsidR="00B428D0">
        <w:t>aliųjų poreikių ugdytinių</w:t>
      </w:r>
      <w:r>
        <w:t xml:space="preserve"> ugdymo programą, ją taiko, rengia savo veiklos ataskaitą;</w:t>
      </w:r>
    </w:p>
    <w:p w14:paraId="41CCEB53" w14:textId="77777777" w:rsidR="006539C6" w:rsidRPr="00B428D0" w:rsidRDefault="00B428D0" w:rsidP="00B428D0">
      <w:pPr>
        <w:pStyle w:val="Betarp"/>
        <w:numPr>
          <w:ilvl w:val="1"/>
          <w:numId w:val="8"/>
        </w:numPr>
        <w:tabs>
          <w:tab w:val="left" w:pos="567"/>
          <w:tab w:val="left" w:pos="851"/>
        </w:tabs>
        <w:ind w:left="0" w:firstLine="360"/>
        <w:jc w:val="both"/>
        <w:rPr>
          <w:szCs w:val="24"/>
          <w:lang w:eastAsia="lt-LT"/>
        </w:rPr>
      </w:pPr>
      <w:r w:rsidRPr="00B428D0">
        <w:rPr>
          <w:szCs w:val="24"/>
          <w:lang w:eastAsia="lt-LT"/>
        </w:rPr>
        <w:t>padeda specialiųjų poreikių mokiniams įsisavinti ugdymo turinį (specialiojo peda</w:t>
      </w:r>
      <w:r>
        <w:rPr>
          <w:szCs w:val="24"/>
          <w:lang w:eastAsia="lt-LT"/>
        </w:rPr>
        <w:t>gogo kabinete ar grupėje</w:t>
      </w:r>
      <w:r w:rsidRPr="00B428D0">
        <w:rPr>
          <w:szCs w:val="24"/>
          <w:lang w:eastAsia="lt-LT"/>
        </w:rPr>
        <w:t>) ir lavina jų sutrikusias funkcijas, atsižvelgdamas į kiekvieno specialiųjų poreikių mokinio gebėjimus, ugdymosi galimybes, mokymosi ypatumus;</w:t>
      </w:r>
    </w:p>
    <w:p w14:paraId="6D6CA684" w14:textId="77777777" w:rsidR="006539C6" w:rsidRPr="006539C6" w:rsidRDefault="006539C6" w:rsidP="006539C6">
      <w:pPr>
        <w:pStyle w:val="Betarp"/>
        <w:numPr>
          <w:ilvl w:val="1"/>
          <w:numId w:val="8"/>
        </w:numPr>
        <w:tabs>
          <w:tab w:val="left" w:pos="567"/>
          <w:tab w:val="left" w:pos="851"/>
        </w:tabs>
        <w:ind w:left="0" w:firstLine="360"/>
        <w:jc w:val="both"/>
        <w:rPr>
          <w:szCs w:val="24"/>
          <w:lang w:eastAsia="lt-LT"/>
        </w:rPr>
      </w:pPr>
      <w:r>
        <w:t>padeda pedagogams  pritaikyti ugdytiniams, kuriems paskirta specialioji pedagoginė  pagalba, mokomąją medžiagą ir mokymo priemones, rengti ugdymo programas;</w:t>
      </w:r>
    </w:p>
    <w:p w14:paraId="7C3D0E36" w14:textId="77777777" w:rsidR="00B428D0" w:rsidRPr="00B428D0" w:rsidRDefault="006539C6" w:rsidP="00B428D0">
      <w:pPr>
        <w:pStyle w:val="Betarp"/>
        <w:numPr>
          <w:ilvl w:val="1"/>
          <w:numId w:val="8"/>
        </w:numPr>
        <w:tabs>
          <w:tab w:val="left" w:pos="567"/>
          <w:tab w:val="left" w:pos="851"/>
        </w:tabs>
        <w:ind w:left="0" w:firstLine="360"/>
        <w:jc w:val="both"/>
        <w:rPr>
          <w:szCs w:val="24"/>
          <w:lang w:eastAsia="lt-LT"/>
        </w:rPr>
      </w:pPr>
      <w:r>
        <w:t>konsultuoja pedagogus, specialiųjų poreikių ugdytinių tėvus (globėjus, rūpintojus) ir  kitus asmenis, tiesiogiai dalyvaujančius ugdymo procese specialiosios pedagoginės pagalbos ugdytinių teikimo klausimais;</w:t>
      </w:r>
    </w:p>
    <w:p w14:paraId="4D571BFC" w14:textId="77777777" w:rsidR="006539C6" w:rsidRPr="00D62727" w:rsidRDefault="006539C6" w:rsidP="00D62727">
      <w:pPr>
        <w:pStyle w:val="Betarp"/>
        <w:numPr>
          <w:ilvl w:val="1"/>
          <w:numId w:val="8"/>
        </w:numPr>
        <w:tabs>
          <w:tab w:val="left" w:pos="567"/>
          <w:tab w:val="left" w:pos="851"/>
        </w:tabs>
        <w:ind w:left="0" w:firstLine="360"/>
        <w:jc w:val="both"/>
        <w:rPr>
          <w:szCs w:val="24"/>
          <w:lang w:eastAsia="lt-LT"/>
        </w:rPr>
      </w:pPr>
      <w:r>
        <w:t>rengia ir naudoja special</w:t>
      </w:r>
      <w:r w:rsidR="00B428D0">
        <w:t>iosios pedagoginės</w:t>
      </w:r>
      <w:r>
        <w:t xml:space="preserve"> pagalbos teikimo procese  specialiąsias mokymo priemones, skirtas specialiųjų poreikių</w:t>
      </w:r>
      <w:r w:rsidR="00B428D0">
        <w:t xml:space="preserve"> ugdytinių sutrikimų lavinimui, </w:t>
      </w:r>
      <w:r w:rsidR="00B428D0" w:rsidRPr="00B428D0">
        <w:rPr>
          <w:color w:val="000000"/>
          <w:szCs w:val="24"/>
          <w:lang w:eastAsia="lt-LT"/>
        </w:rPr>
        <w:t>atsižvelgdamas į specialiųjų poreikių mokinių amžių, specialiuosius ugdymosi poreikius, individualius gebėjimus ir ugdymo turinį;</w:t>
      </w:r>
    </w:p>
    <w:p w14:paraId="21D981D1" w14:textId="77777777" w:rsidR="006539C6" w:rsidRPr="006539C6" w:rsidRDefault="002033B7" w:rsidP="006539C6">
      <w:pPr>
        <w:pStyle w:val="Betarp"/>
        <w:numPr>
          <w:ilvl w:val="1"/>
          <w:numId w:val="8"/>
        </w:numPr>
        <w:tabs>
          <w:tab w:val="left" w:pos="567"/>
          <w:tab w:val="left" w:pos="851"/>
        </w:tabs>
        <w:ind w:left="0" w:firstLine="360"/>
        <w:jc w:val="both"/>
        <w:rPr>
          <w:szCs w:val="24"/>
          <w:lang w:eastAsia="lt-LT"/>
        </w:rPr>
      </w:pPr>
      <w:r>
        <w:t xml:space="preserve"> </w:t>
      </w:r>
      <w:r w:rsidR="006539C6">
        <w:t>užtikrina savo darbo kokybę, darbe t</w:t>
      </w:r>
      <w:r w:rsidR="00B428D0">
        <w:t>aiko specialiojo ugdymo</w:t>
      </w:r>
      <w:r w:rsidR="006539C6">
        <w:t xml:space="preserve"> naujoves;</w:t>
      </w:r>
    </w:p>
    <w:p w14:paraId="3055FEA7" w14:textId="77777777" w:rsidR="00D62727" w:rsidRDefault="002033B7" w:rsidP="00D62727">
      <w:pPr>
        <w:pStyle w:val="Betarp"/>
        <w:numPr>
          <w:ilvl w:val="1"/>
          <w:numId w:val="8"/>
        </w:numPr>
        <w:tabs>
          <w:tab w:val="left" w:pos="567"/>
          <w:tab w:val="left" w:pos="851"/>
        </w:tabs>
        <w:ind w:left="0" w:firstLine="360"/>
        <w:jc w:val="both"/>
        <w:rPr>
          <w:szCs w:val="24"/>
          <w:lang w:eastAsia="lt-LT"/>
        </w:rPr>
      </w:pPr>
      <w:r>
        <w:t xml:space="preserve"> </w:t>
      </w:r>
      <w:r w:rsidR="006539C6">
        <w:t>laiku tvarko ir pildo darbo dokumentus;</w:t>
      </w:r>
    </w:p>
    <w:p w14:paraId="6E170A55" w14:textId="77777777" w:rsidR="00D62727" w:rsidRPr="00D62727" w:rsidRDefault="00D62727" w:rsidP="00D62727">
      <w:pPr>
        <w:pStyle w:val="Betarp"/>
        <w:numPr>
          <w:ilvl w:val="1"/>
          <w:numId w:val="8"/>
        </w:numPr>
        <w:tabs>
          <w:tab w:val="left" w:pos="567"/>
          <w:tab w:val="left" w:pos="851"/>
        </w:tabs>
        <w:ind w:left="0" w:firstLine="360"/>
        <w:jc w:val="both"/>
        <w:rPr>
          <w:szCs w:val="24"/>
          <w:lang w:eastAsia="lt-LT"/>
        </w:rPr>
      </w:pPr>
      <w:r>
        <w:rPr>
          <w:szCs w:val="24"/>
          <w:lang w:eastAsia="lt-LT"/>
        </w:rPr>
        <w:t xml:space="preserve"> </w:t>
      </w:r>
      <w:r w:rsidRPr="00D62727">
        <w:rPr>
          <w:szCs w:val="24"/>
          <w:lang w:eastAsia="lt-LT"/>
        </w:rPr>
        <w:t>sistemingai tobulina savo kvalifikaciją;</w:t>
      </w:r>
    </w:p>
    <w:p w14:paraId="04F44B87" w14:textId="77777777" w:rsidR="002033B7" w:rsidRDefault="002033B7" w:rsidP="002033B7">
      <w:pPr>
        <w:pStyle w:val="Betarp"/>
        <w:numPr>
          <w:ilvl w:val="1"/>
          <w:numId w:val="8"/>
        </w:numPr>
        <w:tabs>
          <w:tab w:val="left" w:pos="567"/>
          <w:tab w:val="left" w:pos="851"/>
        </w:tabs>
        <w:ind w:left="0" w:firstLine="360"/>
        <w:jc w:val="both"/>
        <w:rPr>
          <w:szCs w:val="24"/>
          <w:lang w:eastAsia="lt-LT"/>
        </w:rPr>
      </w:pPr>
      <w:r>
        <w:t xml:space="preserve"> </w:t>
      </w:r>
      <w:r w:rsidRPr="00B428D0">
        <w:t>š</w:t>
      </w:r>
      <w:r w:rsidR="006539C6" w:rsidRPr="00B428D0">
        <w:t>viečia</w:t>
      </w:r>
      <w:r w:rsidR="006539C6">
        <w:t xml:space="preserve"> įstaigos bend</w:t>
      </w:r>
      <w:r w:rsidR="00B428D0">
        <w:t xml:space="preserve">ruomenę aktualiais </w:t>
      </w:r>
      <w:r w:rsidR="006539C6">
        <w:t>specialiosios pedagoginės pagalbos teikimo klausimais, formuoja bendruomenės ir visuomenės teigiamą požiūrį į specialiųjų poreikių ugdytinius;</w:t>
      </w:r>
    </w:p>
    <w:p w14:paraId="2B023C35" w14:textId="77777777" w:rsidR="00D62727" w:rsidRPr="00D62727" w:rsidRDefault="002033B7" w:rsidP="00D62727">
      <w:pPr>
        <w:pStyle w:val="Betarp"/>
        <w:numPr>
          <w:ilvl w:val="1"/>
          <w:numId w:val="8"/>
        </w:numPr>
        <w:tabs>
          <w:tab w:val="left" w:pos="567"/>
          <w:tab w:val="left" w:pos="851"/>
        </w:tabs>
        <w:ind w:left="0" w:firstLine="360"/>
        <w:jc w:val="both"/>
        <w:rPr>
          <w:szCs w:val="24"/>
          <w:lang w:eastAsia="lt-LT"/>
        </w:rPr>
      </w:pPr>
      <w:r>
        <w:t xml:space="preserve"> </w:t>
      </w:r>
      <w:r w:rsidR="006539C6">
        <w:t>saugo ir stiprina vaikų sveikatą, garantuoja</w:t>
      </w:r>
      <w:r w:rsidR="006539C6" w:rsidRPr="00801DCD">
        <w:t xml:space="preserve"> vaikų fizinį ir psichologinį saugumą </w:t>
      </w:r>
      <w:r w:rsidR="006539C6">
        <w:t xml:space="preserve"> </w:t>
      </w:r>
      <w:r w:rsidR="00B428D0">
        <w:t>specialiojo pedagogo</w:t>
      </w:r>
      <w:r w:rsidR="006539C6">
        <w:t xml:space="preserve"> </w:t>
      </w:r>
      <w:r w:rsidR="006539C6" w:rsidRPr="00801DCD">
        <w:t>kabinete,</w:t>
      </w:r>
      <w:r w:rsidR="006539C6">
        <w:t xml:space="preserve"> kitose įstaigos erdvėse ir kt.</w:t>
      </w:r>
      <w:r w:rsidR="00F13A3E">
        <w:t>, atsako už vaikų saugumą ir gyvybę. Pastebėjęs</w:t>
      </w:r>
      <w:r w:rsidR="00F13A3E" w:rsidRPr="00ED07CD">
        <w:t xml:space="preserve"> smurto a</w:t>
      </w:r>
      <w:r w:rsidR="00F13A3E">
        <w:t>praiškas praneša ikimokyklinės įstaigos administracijai;</w:t>
      </w:r>
    </w:p>
    <w:p w14:paraId="0FCC7FA5" w14:textId="77777777" w:rsidR="006539C6" w:rsidRPr="00B428D0" w:rsidRDefault="002033B7" w:rsidP="006539C6">
      <w:pPr>
        <w:pStyle w:val="Betarp"/>
        <w:numPr>
          <w:ilvl w:val="1"/>
          <w:numId w:val="8"/>
        </w:numPr>
        <w:tabs>
          <w:tab w:val="left" w:pos="567"/>
          <w:tab w:val="left" w:pos="851"/>
        </w:tabs>
        <w:ind w:left="0" w:firstLine="360"/>
        <w:jc w:val="both"/>
        <w:rPr>
          <w:szCs w:val="24"/>
          <w:lang w:eastAsia="lt-LT"/>
        </w:rPr>
      </w:pPr>
      <w:r>
        <w:t xml:space="preserve"> </w:t>
      </w:r>
      <w:r w:rsidR="006539C6">
        <w:t>dalyvauja</w:t>
      </w:r>
      <w:r w:rsidR="006539C6" w:rsidRPr="00801DCD">
        <w:t xml:space="preserve"> bendrose įstaigos veiklose: posėdžiuose, pasitarimuose, įstaigos</w:t>
      </w:r>
      <w:r>
        <w:t xml:space="preserve"> </w:t>
      </w:r>
      <w:r w:rsidR="006539C6" w:rsidRPr="00801DCD">
        <w:t xml:space="preserve">Ikimokyklinio </w:t>
      </w:r>
      <w:r w:rsidR="006539C6">
        <w:t>ugdymo programos rengime, veiklos įsivertinimo vykdyme ir kt.</w:t>
      </w:r>
      <w:r w:rsidR="007811B4">
        <w:t>;</w:t>
      </w:r>
    </w:p>
    <w:p w14:paraId="33498DDF" w14:textId="77777777" w:rsidR="00D62727" w:rsidRDefault="00B428D0" w:rsidP="00D62727">
      <w:pPr>
        <w:pStyle w:val="Betarp"/>
        <w:numPr>
          <w:ilvl w:val="1"/>
          <w:numId w:val="8"/>
        </w:numPr>
        <w:tabs>
          <w:tab w:val="left" w:pos="567"/>
          <w:tab w:val="left" w:pos="851"/>
        </w:tabs>
        <w:ind w:left="0" w:firstLine="360"/>
        <w:jc w:val="both"/>
        <w:rPr>
          <w:szCs w:val="24"/>
          <w:lang w:eastAsia="lt-LT"/>
        </w:rPr>
      </w:pPr>
      <w:r>
        <w:rPr>
          <w:szCs w:val="24"/>
          <w:lang w:eastAsia="lt-LT"/>
        </w:rPr>
        <w:t xml:space="preserve"> dirba Telšių lopšelio-darželio „Nykštukas“ </w:t>
      </w:r>
      <w:r w:rsidRPr="00B428D0">
        <w:rPr>
          <w:szCs w:val="24"/>
          <w:lang w:eastAsia="lt-LT"/>
        </w:rPr>
        <w:t>Vaiko gerovės komisijos darbe ir renka duomenis apie mokymosi sunkumų turinčių mokinių akademinius pasiekimus;</w:t>
      </w:r>
    </w:p>
    <w:p w14:paraId="27D46EF1" w14:textId="77777777" w:rsidR="00D62727" w:rsidRDefault="00D62727" w:rsidP="00D62727">
      <w:pPr>
        <w:pStyle w:val="Betarp"/>
        <w:numPr>
          <w:ilvl w:val="1"/>
          <w:numId w:val="8"/>
        </w:numPr>
        <w:tabs>
          <w:tab w:val="left" w:pos="567"/>
          <w:tab w:val="left" w:pos="851"/>
        </w:tabs>
        <w:ind w:left="0" w:firstLine="360"/>
        <w:jc w:val="both"/>
        <w:rPr>
          <w:szCs w:val="24"/>
          <w:lang w:eastAsia="lt-LT"/>
        </w:rPr>
      </w:pPr>
      <w:r>
        <w:t xml:space="preserve"> informuoja lopšelio-darželio </w:t>
      </w:r>
      <w:r w:rsidRPr="00ED07CD">
        <w:t xml:space="preserve">administraciją apie vaiko turimas socialines ar </w:t>
      </w:r>
      <w:r>
        <w:t xml:space="preserve"> </w:t>
      </w:r>
      <w:r w:rsidRPr="00ED07CD">
        <w:t xml:space="preserve">sveikatos problemas, pastebėtą ar įtariamą vaiko teisių </w:t>
      </w:r>
      <w:r>
        <w:t>pažeidimą;</w:t>
      </w:r>
    </w:p>
    <w:p w14:paraId="1BB0DF9B" w14:textId="77777777" w:rsidR="00D62727" w:rsidRPr="00D62727" w:rsidRDefault="00D62727" w:rsidP="00D62727">
      <w:pPr>
        <w:pStyle w:val="Betarp"/>
        <w:numPr>
          <w:ilvl w:val="1"/>
          <w:numId w:val="8"/>
        </w:numPr>
        <w:tabs>
          <w:tab w:val="left" w:pos="567"/>
          <w:tab w:val="left" w:pos="851"/>
        </w:tabs>
        <w:ind w:left="0" w:firstLine="360"/>
        <w:jc w:val="both"/>
        <w:rPr>
          <w:szCs w:val="24"/>
          <w:lang w:eastAsia="lt-LT"/>
        </w:rPr>
      </w:pPr>
      <w:r>
        <w:rPr>
          <w:szCs w:val="24"/>
          <w:lang w:eastAsia="lt-LT"/>
        </w:rPr>
        <w:t xml:space="preserve"> vykdo kitus lopšelio-darželio</w:t>
      </w:r>
      <w:r w:rsidRPr="00D62727">
        <w:rPr>
          <w:szCs w:val="24"/>
          <w:lang w:eastAsia="lt-LT"/>
        </w:rPr>
        <w:t xml:space="preserve"> direktoriaus</w:t>
      </w:r>
      <w:r w:rsidR="00E70DCA">
        <w:rPr>
          <w:szCs w:val="24"/>
          <w:lang w:eastAsia="lt-LT"/>
        </w:rPr>
        <w:t xml:space="preserve"> ir direktoriaus pavaduotojų</w:t>
      </w:r>
      <w:r w:rsidRPr="00D62727">
        <w:rPr>
          <w:szCs w:val="24"/>
          <w:lang w:eastAsia="lt-LT"/>
        </w:rPr>
        <w:t xml:space="preserve"> pavedimus, susijusius su specialiojo pedagogo pareigomis, ir atlieka kitus netiesioginius su mokiniais darbus, </w:t>
      </w:r>
      <w:r w:rsidRPr="00D62727">
        <w:rPr>
          <w:szCs w:val="24"/>
          <w:lang w:eastAsia="lt-LT"/>
        </w:rPr>
        <w:lastRenderedPageBreak/>
        <w:t xml:space="preserve">kuriuos įsakymu nustato mokyklos direktorius, suderinęs su mokytojų </w:t>
      </w:r>
      <w:r w:rsidR="007811B4">
        <w:rPr>
          <w:szCs w:val="24"/>
          <w:lang w:eastAsia="lt-LT"/>
        </w:rPr>
        <w:t>taryba ir specialiuoju pedagogu.</w:t>
      </w:r>
    </w:p>
    <w:p w14:paraId="6B7EFECB" w14:textId="77777777" w:rsidR="003257B5" w:rsidRDefault="003257B5" w:rsidP="006369ED">
      <w:pPr>
        <w:pStyle w:val="Betarp"/>
        <w:jc w:val="both"/>
        <w:rPr>
          <w:szCs w:val="24"/>
          <w:lang w:eastAsia="lt-LT"/>
        </w:rPr>
      </w:pPr>
    </w:p>
    <w:p w14:paraId="0201A883" w14:textId="77777777" w:rsidR="009D2EF7" w:rsidRDefault="009D2EF7" w:rsidP="009D2EF7">
      <w:pPr>
        <w:pStyle w:val="Betarp"/>
        <w:jc w:val="center"/>
        <w:rPr>
          <w:szCs w:val="24"/>
          <w:lang w:eastAsia="lt-LT"/>
        </w:rPr>
      </w:pPr>
      <w:r>
        <w:rPr>
          <w:szCs w:val="24"/>
          <w:lang w:eastAsia="lt-LT"/>
        </w:rPr>
        <w:t>_______________________________________</w:t>
      </w:r>
    </w:p>
    <w:p w14:paraId="14AA5952" w14:textId="77777777" w:rsidR="00365515" w:rsidRDefault="00365515" w:rsidP="009D2EF7">
      <w:pPr>
        <w:pStyle w:val="Betarp"/>
        <w:jc w:val="center"/>
        <w:rPr>
          <w:szCs w:val="24"/>
          <w:lang w:eastAsia="lt-LT"/>
        </w:rPr>
      </w:pPr>
    </w:p>
    <w:p w14:paraId="5187E2BD" w14:textId="77777777" w:rsidR="00365515" w:rsidRDefault="00365515" w:rsidP="00365515">
      <w:pPr>
        <w:pStyle w:val="Betarp"/>
        <w:jc w:val="both"/>
        <w:rPr>
          <w:szCs w:val="24"/>
          <w:lang w:eastAsia="lt-LT"/>
        </w:rPr>
      </w:pPr>
    </w:p>
    <w:p w14:paraId="6512429A" w14:textId="77777777" w:rsidR="00365515" w:rsidRDefault="00365515" w:rsidP="00365515">
      <w:pPr>
        <w:pStyle w:val="Betarp"/>
        <w:jc w:val="both"/>
        <w:rPr>
          <w:szCs w:val="24"/>
          <w:lang w:eastAsia="lt-LT"/>
        </w:rPr>
      </w:pPr>
      <w:r>
        <w:rPr>
          <w:szCs w:val="24"/>
          <w:lang w:eastAsia="lt-LT"/>
        </w:rPr>
        <w:t>SUSIPAŽINAU</w:t>
      </w:r>
    </w:p>
    <w:p w14:paraId="0891F4E7" w14:textId="32476D20" w:rsidR="00365515" w:rsidRDefault="00365515" w:rsidP="00365515">
      <w:pPr>
        <w:pStyle w:val="Betarp"/>
        <w:jc w:val="both"/>
        <w:rPr>
          <w:szCs w:val="24"/>
          <w:lang w:eastAsia="lt-LT"/>
        </w:rPr>
      </w:pPr>
    </w:p>
    <w:p w14:paraId="793242A8" w14:textId="183425AA" w:rsidR="008B76C9" w:rsidRDefault="008B76C9" w:rsidP="00365515">
      <w:pPr>
        <w:pStyle w:val="Betarp"/>
        <w:jc w:val="both"/>
        <w:rPr>
          <w:szCs w:val="24"/>
          <w:lang w:eastAsia="lt-LT"/>
        </w:rPr>
      </w:pPr>
    </w:p>
    <w:p w14:paraId="23959D56" w14:textId="76ABA692" w:rsidR="008B76C9" w:rsidRDefault="008B76C9" w:rsidP="00365515">
      <w:pPr>
        <w:pStyle w:val="Betarp"/>
        <w:jc w:val="both"/>
        <w:rPr>
          <w:szCs w:val="24"/>
          <w:lang w:eastAsia="lt-LT"/>
        </w:rPr>
      </w:pPr>
      <w:r>
        <w:rPr>
          <w:szCs w:val="24"/>
          <w:lang w:eastAsia="lt-LT"/>
        </w:rPr>
        <w:t>2022-09-01</w:t>
      </w:r>
    </w:p>
    <w:p w14:paraId="32221EE8" w14:textId="7C1E2E18" w:rsidR="008B76C9" w:rsidRDefault="008B76C9" w:rsidP="00365515">
      <w:pPr>
        <w:pStyle w:val="Betarp"/>
        <w:jc w:val="both"/>
        <w:rPr>
          <w:szCs w:val="24"/>
          <w:lang w:eastAsia="lt-LT"/>
        </w:rPr>
      </w:pPr>
      <w:r>
        <w:rPr>
          <w:szCs w:val="24"/>
          <w:lang w:eastAsia="lt-LT"/>
        </w:rPr>
        <w:t>Loreta Česnienė</w:t>
      </w:r>
    </w:p>
    <w:sectPr w:rsidR="008B76C9" w:rsidSect="00DE1711">
      <w:pgSz w:w="11906" w:h="16838"/>
      <w:pgMar w:top="567" w:right="849"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47D"/>
    <w:multiLevelType w:val="multilevel"/>
    <w:tmpl w:val="65DE84E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20047C1"/>
    <w:multiLevelType w:val="multilevel"/>
    <w:tmpl w:val="EAD0D96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C13E6"/>
    <w:multiLevelType w:val="multilevel"/>
    <w:tmpl w:val="092C24D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17594A"/>
    <w:multiLevelType w:val="multilevel"/>
    <w:tmpl w:val="2A48647A"/>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C462E"/>
    <w:multiLevelType w:val="multilevel"/>
    <w:tmpl w:val="EA24F0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EA1056"/>
    <w:multiLevelType w:val="multilevel"/>
    <w:tmpl w:val="DED2BF8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F6E50D9"/>
    <w:multiLevelType w:val="hybridMultilevel"/>
    <w:tmpl w:val="CBDA0B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316C25"/>
    <w:multiLevelType w:val="multilevel"/>
    <w:tmpl w:val="226CE3F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88117A"/>
    <w:multiLevelType w:val="multilevel"/>
    <w:tmpl w:val="092C24D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D1739F"/>
    <w:multiLevelType w:val="multilevel"/>
    <w:tmpl w:val="EA24F0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0E5298"/>
    <w:multiLevelType w:val="hybridMultilevel"/>
    <w:tmpl w:val="A5309696"/>
    <w:lvl w:ilvl="0" w:tplc="78C6EA5C">
      <w:start w:val="1"/>
      <w:numFmt w:val="decimal"/>
      <w:lvlText w:val="%1."/>
      <w:lvlJc w:val="left"/>
      <w:pPr>
        <w:tabs>
          <w:tab w:val="num" w:pos="1770"/>
        </w:tabs>
        <w:ind w:left="1770" w:hanging="1050"/>
      </w:pPr>
      <w:rPr>
        <w:rFonts w:hint="default"/>
      </w:rPr>
    </w:lvl>
    <w:lvl w:ilvl="1" w:tplc="623643F0">
      <w:numFmt w:val="none"/>
      <w:lvlText w:val=""/>
      <w:lvlJc w:val="left"/>
      <w:pPr>
        <w:tabs>
          <w:tab w:val="num" w:pos="360"/>
        </w:tabs>
      </w:pPr>
    </w:lvl>
    <w:lvl w:ilvl="2" w:tplc="C712909A">
      <w:numFmt w:val="none"/>
      <w:lvlText w:val=""/>
      <w:lvlJc w:val="left"/>
      <w:pPr>
        <w:tabs>
          <w:tab w:val="num" w:pos="360"/>
        </w:tabs>
      </w:pPr>
    </w:lvl>
    <w:lvl w:ilvl="3" w:tplc="ED8E12A8">
      <w:numFmt w:val="none"/>
      <w:lvlText w:val=""/>
      <w:lvlJc w:val="left"/>
      <w:pPr>
        <w:tabs>
          <w:tab w:val="num" w:pos="360"/>
        </w:tabs>
      </w:pPr>
    </w:lvl>
    <w:lvl w:ilvl="4" w:tplc="295E510A">
      <w:numFmt w:val="none"/>
      <w:lvlText w:val=""/>
      <w:lvlJc w:val="left"/>
      <w:pPr>
        <w:tabs>
          <w:tab w:val="num" w:pos="360"/>
        </w:tabs>
      </w:pPr>
    </w:lvl>
    <w:lvl w:ilvl="5" w:tplc="809EA0F0">
      <w:numFmt w:val="none"/>
      <w:lvlText w:val=""/>
      <w:lvlJc w:val="left"/>
      <w:pPr>
        <w:tabs>
          <w:tab w:val="num" w:pos="360"/>
        </w:tabs>
      </w:pPr>
    </w:lvl>
    <w:lvl w:ilvl="6" w:tplc="BC243532">
      <w:numFmt w:val="none"/>
      <w:lvlText w:val=""/>
      <w:lvlJc w:val="left"/>
      <w:pPr>
        <w:tabs>
          <w:tab w:val="num" w:pos="360"/>
        </w:tabs>
      </w:pPr>
    </w:lvl>
    <w:lvl w:ilvl="7" w:tplc="3EEEB674">
      <w:numFmt w:val="none"/>
      <w:lvlText w:val=""/>
      <w:lvlJc w:val="left"/>
      <w:pPr>
        <w:tabs>
          <w:tab w:val="num" w:pos="360"/>
        </w:tabs>
      </w:pPr>
    </w:lvl>
    <w:lvl w:ilvl="8" w:tplc="22161838">
      <w:numFmt w:val="none"/>
      <w:lvlText w:val=""/>
      <w:lvlJc w:val="left"/>
      <w:pPr>
        <w:tabs>
          <w:tab w:val="num" w:pos="360"/>
        </w:tabs>
      </w:pPr>
    </w:lvl>
  </w:abstractNum>
  <w:abstractNum w:abstractNumId="11" w15:restartNumberingAfterBreak="0">
    <w:nsid w:val="74E65BF7"/>
    <w:multiLevelType w:val="hybridMultilevel"/>
    <w:tmpl w:val="BE00B7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59F2E59"/>
    <w:multiLevelType w:val="multilevel"/>
    <w:tmpl w:val="092C24D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902785">
    <w:abstractNumId w:val="6"/>
  </w:num>
  <w:num w:numId="2" w16cid:durableId="1488354516">
    <w:abstractNumId w:val="10"/>
  </w:num>
  <w:num w:numId="3" w16cid:durableId="141700063">
    <w:abstractNumId w:val="9"/>
  </w:num>
  <w:num w:numId="4" w16cid:durableId="697245900">
    <w:abstractNumId w:val="4"/>
  </w:num>
  <w:num w:numId="5" w16cid:durableId="1148983012">
    <w:abstractNumId w:val="2"/>
  </w:num>
  <w:num w:numId="6" w16cid:durableId="1886021141">
    <w:abstractNumId w:val="12"/>
  </w:num>
  <w:num w:numId="7" w16cid:durableId="905146880">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4476256">
    <w:abstractNumId w:val="3"/>
  </w:num>
  <w:num w:numId="9" w16cid:durableId="323624693">
    <w:abstractNumId w:val="8"/>
  </w:num>
  <w:num w:numId="10" w16cid:durableId="2058426497">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8153405">
    <w:abstractNumId w:val="11"/>
  </w:num>
  <w:num w:numId="12" w16cid:durableId="22807379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6672515">
    <w:abstractNumId w:val="1"/>
  </w:num>
  <w:num w:numId="14" w16cid:durableId="1972708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D42836"/>
    <w:rsid w:val="00045B36"/>
    <w:rsid w:val="000801C0"/>
    <w:rsid w:val="00082DBB"/>
    <w:rsid w:val="0017013C"/>
    <w:rsid w:val="001F2755"/>
    <w:rsid w:val="002033B7"/>
    <w:rsid w:val="00224ED7"/>
    <w:rsid w:val="00266BF8"/>
    <w:rsid w:val="00295F78"/>
    <w:rsid w:val="002F71DE"/>
    <w:rsid w:val="003257B5"/>
    <w:rsid w:val="00336516"/>
    <w:rsid w:val="00351368"/>
    <w:rsid w:val="00365515"/>
    <w:rsid w:val="00385651"/>
    <w:rsid w:val="003C627D"/>
    <w:rsid w:val="00432928"/>
    <w:rsid w:val="004E5032"/>
    <w:rsid w:val="004E5299"/>
    <w:rsid w:val="00511EF5"/>
    <w:rsid w:val="00575B36"/>
    <w:rsid w:val="005840EC"/>
    <w:rsid w:val="005B0711"/>
    <w:rsid w:val="005C459A"/>
    <w:rsid w:val="00604916"/>
    <w:rsid w:val="00627249"/>
    <w:rsid w:val="006360C2"/>
    <w:rsid w:val="006369ED"/>
    <w:rsid w:val="006539C6"/>
    <w:rsid w:val="006815AB"/>
    <w:rsid w:val="00717637"/>
    <w:rsid w:val="007336C9"/>
    <w:rsid w:val="007811B4"/>
    <w:rsid w:val="007C04E4"/>
    <w:rsid w:val="007C0B2F"/>
    <w:rsid w:val="007C22AA"/>
    <w:rsid w:val="0085361D"/>
    <w:rsid w:val="008933EE"/>
    <w:rsid w:val="008B76C9"/>
    <w:rsid w:val="0091320C"/>
    <w:rsid w:val="00947230"/>
    <w:rsid w:val="009818A4"/>
    <w:rsid w:val="009D2EF7"/>
    <w:rsid w:val="00A360DE"/>
    <w:rsid w:val="00A4170B"/>
    <w:rsid w:val="00AF7C27"/>
    <w:rsid w:val="00B1652A"/>
    <w:rsid w:val="00B25C4B"/>
    <w:rsid w:val="00B428D0"/>
    <w:rsid w:val="00B66E0A"/>
    <w:rsid w:val="00B73996"/>
    <w:rsid w:val="00B848AA"/>
    <w:rsid w:val="00C65D17"/>
    <w:rsid w:val="00C67D30"/>
    <w:rsid w:val="00D42836"/>
    <w:rsid w:val="00D62727"/>
    <w:rsid w:val="00DE1711"/>
    <w:rsid w:val="00DF2EF8"/>
    <w:rsid w:val="00E45BAF"/>
    <w:rsid w:val="00E70DCA"/>
    <w:rsid w:val="00E8768C"/>
    <w:rsid w:val="00EE7473"/>
    <w:rsid w:val="00F13A3E"/>
    <w:rsid w:val="00F66A4F"/>
    <w:rsid w:val="00F963A9"/>
    <w:rsid w:val="00FC1CCB"/>
    <w:rsid w:val="00FD7B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6D6F"/>
  <w15:docId w15:val="{6426CBC6-F62E-492D-A6B4-CEE059C5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4283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51368"/>
    <w:pPr>
      <w:spacing w:after="0" w:line="240" w:lineRule="auto"/>
    </w:pPr>
    <w:rPr>
      <w:rFonts w:ascii="Times New Roman" w:eastAsia="Times New Roman" w:hAnsi="Times New Roman" w:cs="Times New Roman"/>
      <w:sz w:val="24"/>
      <w:szCs w:val="20"/>
    </w:rPr>
  </w:style>
  <w:style w:type="paragraph" w:customStyle="1" w:styleId="Default">
    <w:name w:val="Default"/>
    <w:rsid w:val="001F275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F66A4F"/>
    <w:pPr>
      <w:ind w:left="720"/>
      <w:contextualSpacing/>
    </w:pPr>
  </w:style>
  <w:style w:type="paragraph" w:styleId="prastasiniatinklio">
    <w:name w:val="Normal (Web)"/>
    <w:basedOn w:val="prastasis"/>
    <w:uiPriority w:val="99"/>
    <w:unhideWhenUsed/>
    <w:rsid w:val="00FC1CCB"/>
    <w:pPr>
      <w:spacing w:before="100" w:beforeAutospacing="1" w:after="100" w:afterAutospacing="1"/>
    </w:pPr>
    <w:rPr>
      <w:szCs w:val="24"/>
      <w:lang w:eastAsia="lt-LT"/>
    </w:rPr>
  </w:style>
  <w:style w:type="paragraph" w:styleId="Debesliotekstas">
    <w:name w:val="Balloon Text"/>
    <w:basedOn w:val="prastasis"/>
    <w:link w:val="DebesliotekstasDiagrama"/>
    <w:uiPriority w:val="99"/>
    <w:semiHidden/>
    <w:unhideWhenUsed/>
    <w:rsid w:val="004329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29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597488">
      <w:bodyDiv w:val="1"/>
      <w:marLeft w:val="0"/>
      <w:marRight w:val="0"/>
      <w:marTop w:val="0"/>
      <w:marBottom w:val="0"/>
      <w:divBdr>
        <w:top w:val="none" w:sz="0" w:space="0" w:color="auto"/>
        <w:left w:val="none" w:sz="0" w:space="0" w:color="auto"/>
        <w:bottom w:val="none" w:sz="0" w:space="0" w:color="auto"/>
        <w:right w:val="none" w:sz="0" w:space="0" w:color="auto"/>
      </w:divBdr>
    </w:div>
    <w:div w:id="1820539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B0FC-B012-4121-A77B-62A9D59A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4567</Words>
  <Characters>2604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DIREKTORE</cp:lastModifiedBy>
  <cp:revision>2</cp:revision>
  <cp:lastPrinted>2022-08-25T13:07:00Z</cp:lastPrinted>
  <dcterms:created xsi:type="dcterms:W3CDTF">2018-08-28T12:29:00Z</dcterms:created>
  <dcterms:modified xsi:type="dcterms:W3CDTF">2022-08-29T11:15:00Z</dcterms:modified>
</cp:coreProperties>
</file>